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10051C">
        <w:trPr>
          <w:trHeight w:hRule="exact" w:val="2246"/>
        </w:trPr>
        <w:tc>
          <w:tcPr>
            <w:tcW w:w="143" w:type="dxa"/>
          </w:tcPr>
          <w:p w:rsidR="0010051C" w:rsidRDefault="0010051C"/>
        </w:tc>
        <w:tc>
          <w:tcPr>
            <w:tcW w:w="285" w:type="dxa"/>
          </w:tcPr>
          <w:p w:rsidR="0010051C" w:rsidRDefault="0010051C"/>
        </w:tc>
        <w:tc>
          <w:tcPr>
            <w:tcW w:w="710" w:type="dxa"/>
          </w:tcPr>
          <w:p w:rsidR="0010051C" w:rsidRDefault="0010051C"/>
        </w:tc>
        <w:tc>
          <w:tcPr>
            <w:tcW w:w="1419" w:type="dxa"/>
          </w:tcPr>
          <w:p w:rsidR="0010051C" w:rsidRDefault="0010051C"/>
        </w:tc>
        <w:tc>
          <w:tcPr>
            <w:tcW w:w="1419" w:type="dxa"/>
          </w:tcPr>
          <w:p w:rsidR="0010051C" w:rsidRDefault="0010051C"/>
        </w:tc>
        <w:tc>
          <w:tcPr>
            <w:tcW w:w="851" w:type="dxa"/>
          </w:tcPr>
          <w:p w:rsidR="0010051C" w:rsidRDefault="0010051C"/>
        </w:tc>
        <w:tc>
          <w:tcPr>
            <w:tcW w:w="5401" w:type="dxa"/>
            <w:gridSpan w:val="4"/>
            <w:shd w:val="clear" w:color="000000" w:fill="FFFFFF"/>
            <w:tcMar>
              <w:left w:w="34" w:type="dxa"/>
              <w:right w:w="34" w:type="dxa"/>
            </w:tcMar>
          </w:tcPr>
          <w:p w:rsidR="0010051C" w:rsidRDefault="00D1716C">
            <w:pPr>
              <w:spacing w:after="0" w:line="240" w:lineRule="auto"/>
              <w:jc w:val="both"/>
            </w:pPr>
            <w:r>
              <w:rPr>
                <w:rFonts w:ascii="Times New Roman" w:hAnsi="Times New Roman" w:cs="Times New Roman"/>
                <w:color w:val="000000"/>
              </w:rPr>
              <w:t>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28.03.2022 №28.</w:t>
            </w:r>
          </w:p>
          <w:p w:rsidR="0010051C" w:rsidRDefault="0010051C">
            <w:pPr>
              <w:spacing w:after="0" w:line="240" w:lineRule="auto"/>
              <w:jc w:val="both"/>
            </w:pPr>
          </w:p>
          <w:p w:rsidR="0010051C" w:rsidRDefault="00D1716C">
            <w:pPr>
              <w:spacing w:after="0" w:line="240" w:lineRule="auto"/>
              <w:jc w:val="both"/>
            </w:pPr>
            <w:r>
              <w:rPr>
                <w:rFonts w:ascii="Times New Roman" w:hAnsi="Times New Roman" w:cs="Times New Roman"/>
                <w:color w:val="000000"/>
              </w:rPr>
              <w:t>.</w:t>
            </w:r>
          </w:p>
        </w:tc>
      </w:tr>
      <w:tr w:rsidR="0010051C">
        <w:trPr>
          <w:trHeight w:hRule="exact" w:val="138"/>
        </w:trPr>
        <w:tc>
          <w:tcPr>
            <w:tcW w:w="143" w:type="dxa"/>
          </w:tcPr>
          <w:p w:rsidR="0010051C" w:rsidRDefault="0010051C"/>
        </w:tc>
        <w:tc>
          <w:tcPr>
            <w:tcW w:w="285" w:type="dxa"/>
          </w:tcPr>
          <w:p w:rsidR="0010051C" w:rsidRDefault="0010051C"/>
        </w:tc>
        <w:tc>
          <w:tcPr>
            <w:tcW w:w="710" w:type="dxa"/>
          </w:tcPr>
          <w:p w:rsidR="0010051C" w:rsidRDefault="0010051C"/>
        </w:tc>
        <w:tc>
          <w:tcPr>
            <w:tcW w:w="1419" w:type="dxa"/>
          </w:tcPr>
          <w:p w:rsidR="0010051C" w:rsidRDefault="0010051C"/>
        </w:tc>
        <w:tc>
          <w:tcPr>
            <w:tcW w:w="1419" w:type="dxa"/>
          </w:tcPr>
          <w:p w:rsidR="0010051C" w:rsidRDefault="0010051C"/>
        </w:tc>
        <w:tc>
          <w:tcPr>
            <w:tcW w:w="851" w:type="dxa"/>
          </w:tcPr>
          <w:p w:rsidR="0010051C" w:rsidRDefault="0010051C"/>
        </w:tc>
        <w:tc>
          <w:tcPr>
            <w:tcW w:w="285" w:type="dxa"/>
          </w:tcPr>
          <w:p w:rsidR="0010051C" w:rsidRDefault="0010051C"/>
        </w:tc>
        <w:tc>
          <w:tcPr>
            <w:tcW w:w="1277" w:type="dxa"/>
          </w:tcPr>
          <w:p w:rsidR="0010051C" w:rsidRDefault="0010051C"/>
        </w:tc>
        <w:tc>
          <w:tcPr>
            <w:tcW w:w="993" w:type="dxa"/>
          </w:tcPr>
          <w:p w:rsidR="0010051C" w:rsidRDefault="0010051C"/>
        </w:tc>
        <w:tc>
          <w:tcPr>
            <w:tcW w:w="2836" w:type="dxa"/>
          </w:tcPr>
          <w:p w:rsidR="0010051C" w:rsidRDefault="0010051C"/>
        </w:tc>
      </w:tr>
      <w:tr w:rsidR="0010051C">
        <w:trPr>
          <w:trHeight w:hRule="exact" w:val="393"/>
        </w:trPr>
        <w:tc>
          <w:tcPr>
            <w:tcW w:w="10221" w:type="dxa"/>
            <w:gridSpan w:val="10"/>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0051C" w:rsidRDefault="00D1716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0051C">
        <w:trPr>
          <w:trHeight w:hRule="exact" w:val="191"/>
        </w:trPr>
        <w:tc>
          <w:tcPr>
            <w:tcW w:w="6393" w:type="dxa"/>
            <w:gridSpan w:val="8"/>
            <w:shd w:val="clear" w:color="000000" w:fill="FFFFFF"/>
            <w:tcMar>
              <w:left w:w="34" w:type="dxa"/>
              <w:right w:w="34" w:type="dxa"/>
            </w:tcMar>
          </w:tcPr>
          <w:p w:rsidR="0010051C" w:rsidRDefault="0010051C"/>
        </w:tc>
        <w:tc>
          <w:tcPr>
            <w:tcW w:w="3842" w:type="dxa"/>
            <w:gridSpan w:val="2"/>
            <w:vMerge w:val="restart"/>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УТВЕРЖДАЮ</w:t>
            </w:r>
          </w:p>
        </w:tc>
      </w:tr>
      <w:tr w:rsidR="0010051C">
        <w:trPr>
          <w:trHeight w:hRule="exact" w:val="86"/>
        </w:trPr>
        <w:tc>
          <w:tcPr>
            <w:tcW w:w="6393" w:type="dxa"/>
            <w:gridSpan w:val="8"/>
            <w:vMerge w:val="restart"/>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c>
          <w:tcPr>
            <w:tcW w:w="3842" w:type="dxa"/>
            <w:gridSpan w:val="2"/>
            <w:vMerge/>
            <w:shd w:val="clear" w:color="000000" w:fill="FFFFFF"/>
            <w:tcMar>
              <w:left w:w="34" w:type="dxa"/>
              <w:right w:w="34" w:type="dxa"/>
            </w:tcMar>
          </w:tcPr>
          <w:p w:rsidR="0010051C" w:rsidRDefault="0010051C"/>
        </w:tc>
      </w:tr>
      <w:tr w:rsidR="0010051C">
        <w:trPr>
          <w:trHeight w:hRule="exact" w:val="228"/>
        </w:trPr>
        <w:tc>
          <w:tcPr>
            <w:tcW w:w="6393" w:type="dxa"/>
            <w:gridSpan w:val="8"/>
            <w:vMerge/>
            <w:shd w:val="clear" w:color="000000" w:fill="FFFFFF"/>
            <w:tcMar>
              <w:left w:w="34" w:type="dxa"/>
              <w:right w:w="34" w:type="dxa"/>
            </w:tcMar>
          </w:tcPr>
          <w:p w:rsidR="0010051C" w:rsidRDefault="0010051C"/>
        </w:tc>
        <w:tc>
          <w:tcPr>
            <w:tcW w:w="3842" w:type="dxa"/>
            <w:gridSpan w:val="2"/>
            <w:vMerge w:val="restart"/>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0051C" w:rsidRDefault="0010051C">
            <w:pPr>
              <w:spacing w:after="0" w:line="240" w:lineRule="auto"/>
              <w:jc w:val="center"/>
              <w:rPr>
                <w:sz w:val="24"/>
                <w:szCs w:val="24"/>
              </w:rPr>
            </w:pPr>
          </w:p>
          <w:p w:rsidR="0010051C" w:rsidRDefault="00D1716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0051C">
        <w:trPr>
          <w:trHeight w:hRule="exact" w:val="744"/>
        </w:trPr>
        <w:tc>
          <w:tcPr>
            <w:tcW w:w="143" w:type="dxa"/>
          </w:tcPr>
          <w:p w:rsidR="0010051C" w:rsidRDefault="0010051C"/>
        </w:tc>
        <w:tc>
          <w:tcPr>
            <w:tcW w:w="285" w:type="dxa"/>
          </w:tcPr>
          <w:p w:rsidR="0010051C" w:rsidRDefault="0010051C"/>
        </w:tc>
        <w:tc>
          <w:tcPr>
            <w:tcW w:w="710" w:type="dxa"/>
          </w:tcPr>
          <w:p w:rsidR="0010051C" w:rsidRDefault="0010051C"/>
        </w:tc>
        <w:tc>
          <w:tcPr>
            <w:tcW w:w="1419" w:type="dxa"/>
          </w:tcPr>
          <w:p w:rsidR="0010051C" w:rsidRDefault="0010051C"/>
        </w:tc>
        <w:tc>
          <w:tcPr>
            <w:tcW w:w="1419" w:type="dxa"/>
          </w:tcPr>
          <w:p w:rsidR="0010051C" w:rsidRDefault="0010051C"/>
        </w:tc>
        <w:tc>
          <w:tcPr>
            <w:tcW w:w="851" w:type="dxa"/>
          </w:tcPr>
          <w:p w:rsidR="0010051C" w:rsidRDefault="0010051C"/>
        </w:tc>
        <w:tc>
          <w:tcPr>
            <w:tcW w:w="285" w:type="dxa"/>
          </w:tcPr>
          <w:p w:rsidR="0010051C" w:rsidRDefault="0010051C"/>
        </w:tc>
        <w:tc>
          <w:tcPr>
            <w:tcW w:w="1277" w:type="dxa"/>
          </w:tcPr>
          <w:p w:rsidR="0010051C" w:rsidRDefault="0010051C"/>
        </w:tc>
        <w:tc>
          <w:tcPr>
            <w:tcW w:w="3842" w:type="dxa"/>
            <w:gridSpan w:val="2"/>
            <w:vMerge/>
            <w:shd w:val="clear" w:color="000000" w:fill="FFFFFF"/>
            <w:tcMar>
              <w:left w:w="34" w:type="dxa"/>
              <w:right w:w="34" w:type="dxa"/>
            </w:tcMar>
          </w:tcPr>
          <w:p w:rsidR="0010051C" w:rsidRDefault="0010051C"/>
        </w:tc>
      </w:tr>
      <w:tr w:rsidR="0010051C">
        <w:trPr>
          <w:trHeight w:hRule="exact" w:val="277"/>
        </w:trPr>
        <w:tc>
          <w:tcPr>
            <w:tcW w:w="143" w:type="dxa"/>
          </w:tcPr>
          <w:p w:rsidR="0010051C" w:rsidRDefault="0010051C"/>
        </w:tc>
        <w:tc>
          <w:tcPr>
            <w:tcW w:w="285" w:type="dxa"/>
          </w:tcPr>
          <w:p w:rsidR="0010051C" w:rsidRDefault="0010051C"/>
        </w:tc>
        <w:tc>
          <w:tcPr>
            <w:tcW w:w="710" w:type="dxa"/>
          </w:tcPr>
          <w:p w:rsidR="0010051C" w:rsidRDefault="0010051C"/>
        </w:tc>
        <w:tc>
          <w:tcPr>
            <w:tcW w:w="1419" w:type="dxa"/>
          </w:tcPr>
          <w:p w:rsidR="0010051C" w:rsidRDefault="0010051C"/>
        </w:tc>
        <w:tc>
          <w:tcPr>
            <w:tcW w:w="1419" w:type="dxa"/>
          </w:tcPr>
          <w:p w:rsidR="0010051C" w:rsidRDefault="0010051C"/>
        </w:tc>
        <w:tc>
          <w:tcPr>
            <w:tcW w:w="851" w:type="dxa"/>
          </w:tcPr>
          <w:p w:rsidR="0010051C" w:rsidRDefault="0010051C"/>
        </w:tc>
        <w:tc>
          <w:tcPr>
            <w:tcW w:w="285" w:type="dxa"/>
          </w:tcPr>
          <w:p w:rsidR="0010051C" w:rsidRDefault="0010051C"/>
        </w:tc>
        <w:tc>
          <w:tcPr>
            <w:tcW w:w="1277" w:type="dxa"/>
          </w:tcPr>
          <w:p w:rsidR="0010051C" w:rsidRDefault="0010051C"/>
        </w:tc>
        <w:tc>
          <w:tcPr>
            <w:tcW w:w="3842" w:type="dxa"/>
            <w:gridSpan w:val="2"/>
            <w:shd w:val="clear" w:color="000000" w:fill="FFFFFF"/>
            <w:tcMar>
              <w:left w:w="34" w:type="dxa"/>
              <w:right w:w="34" w:type="dxa"/>
            </w:tcMar>
          </w:tcPr>
          <w:p w:rsidR="0010051C" w:rsidRDefault="00D1716C">
            <w:pPr>
              <w:spacing w:after="0" w:line="240" w:lineRule="auto"/>
              <w:jc w:val="right"/>
              <w:rPr>
                <w:sz w:val="24"/>
                <w:szCs w:val="24"/>
              </w:rPr>
            </w:pPr>
            <w:r>
              <w:rPr>
                <w:rFonts w:ascii="Times New Roman" w:hAnsi="Times New Roman" w:cs="Times New Roman"/>
                <w:color w:val="000000"/>
                <w:sz w:val="24"/>
                <w:szCs w:val="24"/>
              </w:rPr>
              <w:t>28.03.2022</w:t>
            </w:r>
          </w:p>
        </w:tc>
      </w:tr>
      <w:tr w:rsidR="0010051C">
        <w:trPr>
          <w:trHeight w:hRule="exact" w:val="277"/>
        </w:trPr>
        <w:tc>
          <w:tcPr>
            <w:tcW w:w="143" w:type="dxa"/>
          </w:tcPr>
          <w:p w:rsidR="0010051C" w:rsidRDefault="0010051C"/>
        </w:tc>
        <w:tc>
          <w:tcPr>
            <w:tcW w:w="285" w:type="dxa"/>
          </w:tcPr>
          <w:p w:rsidR="0010051C" w:rsidRDefault="0010051C"/>
        </w:tc>
        <w:tc>
          <w:tcPr>
            <w:tcW w:w="710" w:type="dxa"/>
          </w:tcPr>
          <w:p w:rsidR="0010051C" w:rsidRDefault="0010051C"/>
        </w:tc>
        <w:tc>
          <w:tcPr>
            <w:tcW w:w="1419" w:type="dxa"/>
          </w:tcPr>
          <w:p w:rsidR="0010051C" w:rsidRDefault="0010051C"/>
        </w:tc>
        <w:tc>
          <w:tcPr>
            <w:tcW w:w="1419" w:type="dxa"/>
          </w:tcPr>
          <w:p w:rsidR="0010051C" w:rsidRDefault="0010051C"/>
        </w:tc>
        <w:tc>
          <w:tcPr>
            <w:tcW w:w="851" w:type="dxa"/>
          </w:tcPr>
          <w:p w:rsidR="0010051C" w:rsidRDefault="0010051C"/>
        </w:tc>
        <w:tc>
          <w:tcPr>
            <w:tcW w:w="285" w:type="dxa"/>
          </w:tcPr>
          <w:p w:rsidR="0010051C" w:rsidRDefault="0010051C"/>
        </w:tc>
        <w:tc>
          <w:tcPr>
            <w:tcW w:w="1277" w:type="dxa"/>
          </w:tcPr>
          <w:p w:rsidR="0010051C" w:rsidRDefault="0010051C"/>
        </w:tc>
        <w:tc>
          <w:tcPr>
            <w:tcW w:w="993" w:type="dxa"/>
          </w:tcPr>
          <w:p w:rsidR="0010051C" w:rsidRDefault="0010051C"/>
        </w:tc>
        <w:tc>
          <w:tcPr>
            <w:tcW w:w="2836" w:type="dxa"/>
          </w:tcPr>
          <w:p w:rsidR="0010051C" w:rsidRDefault="0010051C"/>
        </w:tc>
      </w:tr>
      <w:tr w:rsidR="0010051C">
        <w:trPr>
          <w:trHeight w:hRule="exact" w:val="416"/>
        </w:trPr>
        <w:tc>
          <w:tcPr>
            <w:tcW w:w="10221" w:type="dxa"/>
            <w:gridSpan w:val="10"/>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0051C">
        <w:trPr>
          <w:trHeight w:hRule="exact" w:val="1496"/>
        </w:trPr>
        <w:tc>
          <w:tcPr>
            <w:tcW w:w="143" w:type="dxa"/>
          </w:tcPr>
          <w:p w:rsidR="0010051C" w:rsidRDefault="0010051C"/>
        </w:tc>
        <w:tc>
          <w:tcPr>
            <w:tcW w:w="285" w:type="dxa"/>
          </w:tcPr>
          <w:p w:rsidR="0010051C" w:rsidRDefault="0010051C"/>
        </w:tc>
        <w:tc>
          <w:tcPr>
            <w:tcW w:w="710" w:type="dxa"/>
          </w:tcPr>
          <w:p w:rsidR="0010051C" w:rsidRDefault="0010051C"/>
        </w:tc>
        <w:tc>
          <w:tcPr>
            <w:tcW w:w="1419" w:type="dxa"/>
          </w:tcPr>
          <w:p w:rsidR="0010051C" w:rsidRDefault="0010051C"/>
        </w:tc>
        <w:tc>
          <w:tcPr>
            <w:tcW w:w="4834" w:type="dxa"/>
            <w:gridSpan w:val="5"/>
            <w:shd w:val="clear" w:color="000000" w:fill="FFFFFF"/>
            <w:tcMar>
              <w:left w:w="34" w:type="dxa"/>
              <w:right w:w="34" w:type="dxa"/>
            </w:tcMar>
          </w:tcPr>
          <w:p w:rsidR="0010051C" w:rsidRDefault="00D1716C">
            <w:pPr>
              <w:spacing w:after="0" w:line="240" w:lineRule="auto"/>
              <w:jc w:val="center"/>
              <w:rPr>
                <w:sz w:val="32"/>
                <w:szCs w:val="32"/>
              </w:rPr>
            </w:pPr>
            <w:r>
              <w:rPr>
                <w:rFonts w:ascii="Times New Roman" w:hAnsi="Times New Roman" w:cs="Times New Roman"/>
                <w:color w:val="000000"/>
                <w:sz w:val="32"/>
                <w:szCs w:val="32"/>
              </w:rPr>
              <w:t>Иностранный язык в профессиональной коммуникации</w:t>
            </w:r>
          </w:p>
          <w:p w:rsidR="0010051C" w:rsidRDefault="00D1716C">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10051C" w:rsidRDefault="0010051C"/>
        </w:tc>
      </w:tr>
      <w:tr w:rsidR="0010051C">
        <w:trPr>
          <w:trHeight w:hRule="exact" w:val="277"/>
        </w:trPr>
        <w:tc>
          <w:tcPr>
            <w:tcW w:w="10221" w:type="dxa"/>
            <w:gridSpan w:val="10"/>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10051C">
        <w:trPr>
          <w:trHeight w:hRule="exact" w:val="1396"/>
        </w:trPr>
        <w:tc>
          <w:tcPr>
            <w:tcW w:w="143" w:type="dxa"/>
          </w:tcPr>
          <w:p w:rsidR="0010051C" w:rsidRDefault="0010051C"/>
        </w:tc>
        <w:tc>
          <w:tcPr>
            <w:tcW w:w="285" w:type="dxa"/>
          </w:tcPr>
          <w:p w:rsidR="0010051C" w:rsidRDefault="0010051C"/>
        </w:tc>
        <w:tc>
          <w:tcPr>
            <w:tcW w:w="9795" w:type="dxa"/>
            <w:gridSpan w:val="8"/>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Направление подготовки: 44.04.02 Психолого-педагогическое образование (высшее образование - магистратура)</w:t>
            </w:r>
          </w:p>
          <w:p w:rsidR="0010051C" w:rsidRDefault="00D1716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и безопасность человека в образовании и социальном взаимодействии»</w:t>
            </w:r>
          </w:p>
          <w:p w:rsidR="0010051C" w:rsidRDefault="00D171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0051C">
        <w:trPr>
          <w:trHeight w:hRule="exact" w:val="699"/>
        </w:trPr>
        <w:tc>
          <w:tcPr>
            <w:tcW w:w="10221" w:type="dxa"/>
            <w:gridSpan w:val="10"/>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0051C">
        <w:trPr>
          <w:trHeight w:hRule="exact" w:val="277"/>
        </w:trPr>
        <w:tc>
          <w:tcPr>
            <w:tcW w:w="3984" w:type="dxa"/>
            <w:gridSpan w:val="5"/>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10051C" w:rsidRDefault="0010051C"/>
        </w:tc>
        <w:tc>
          <w:tcPr>
            <w:tcW w:w="285" w:type="dxa"/>
          </w:tcPr>
          <w:p w:rsidR="0010051C" w:rsidRDefault="0010051C"/>
        </w:tc>
        <w:tc>
          <w:tcPr>
            <w:tcW w:w="1277" w:type="dxa"/>
          </w:tcPr>
          <w:p w:rsidR="0010051C" w:rsidRDefault="0010051C"/>
        </w:tc>
        <w:tc>
          <w:tcPr>
            <w:tcW w:w="993" w:type="dxa"/>
          </w:tcPr>
          <w:p w:rsidR="0010051C" w:rsidRDefault="0010051C"/>
        </w:tc>
        <w:tc>
          <w:tcPr>
            <w:tcW w:w="2836" w:type="dxa"/>
          </w:tcPr>
          <w:p w:rsidR="0010051C" w:rsidRDefault="0010051C"/>
        </w:tc>
      </w:tr>
      <w:tr w:rsidR="0010051C">
        <w:trPr>
          <w:trHeight w:hRule="exact" w:val="155"/>
        </w:trPr>
        <w:tc>
          <w:tcPr>
            <w:tcW w:w="143" w:type="dxa"/>
          </w:tcPr>
          <w:p w:rsidR="0010051C" w:rsidRDefault="0010051C"/>
        </w:tc>
        <w:tc>
          <w:tcPr>
            <w:tcW w:w="285" w:type="dxa"/>
          </w:tcPr>
          <w:p w:rsidR="0010051C" w:rsidRDefault="0010051C"/>
        </w:tc>
        <w:tc>
          <w:tcPr>
            <w:tcW w:w="710" w:type="dxa"/>
          </w:tcPr>
          <w:p w:rsidR="0010051C" w:rsidRDefault="0010051C"/>
        </w:tc>
        <w:tc>
          <w:tcPr>
            <w:tcW w:w="1419" w:type="dxa"/>
          </w:tcPr>
          <w:p w:rsidR="0010051C" w:rsidRDefault="0010051C"/>
        </w:tc>
        <w:tc>
          <w:tcPr>
            <w:tcW w:w="1419" w:type="dxa"/>
          </w:tcPr>
          <w:p w:rsidR="0010051C" w:rsidRDefault="0010051C"/>
        </w:tc>
        <w:tc>
          <w:tcPr>
            <w:tcW w:w="851" w:type="dxa"/>
          </w:tcPr>
          <w:p w:rsidR="0010051C" w:rsidRDefault="0010051C"/>
        </w:tc>
        <w:tc>
          <w:tcPr>
            <w:tcW w:w="285" w:type="dxa"/>
          </w:tcPr>
          <w:p w:rsidR="0010051C" w:rsidRDefault="0010051C"/>
        </w:tc>
        <w:tc>
          <w:tcPr>
            <w:tcW w:w="1277" w:type="dxa"/>
          </w:tcPr>
          <w:p w:rsidR="0010051C" w:rsidRDefault="0010051C"/>
        </w:tc>
        <w:tc>
          <w:tcPr>
            <w:tcW w:w="993" w:type="dxa"/>
          </w:tcPr>
          <w:p w:rsidR="0010051C" w:rsidRDefault="0010051C"/>
        </w:tc>
        <w:tc>
          <w:tcPr>
            <w:tcW w:w="2836" w:type="dxa"/>
          </w:tcPr>
          <w:p w:rsidR="0010051C" w:rsidRDefault="0010051C"/>
        </w:tc>
      </w:tr>
      <w:tr w:rsidR="0010051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ОБРАЗОВАНИЕ И НАУКА</w:t>
            </w:r>
          </w:p>
        </w:tc>
      </w:tr>
      <w:tr w:rsidR="0010051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0051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0051C" w:rsidRDefault="0010051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10051C"/>
        </w:tc>
      </w:tr>
      <w:tr w:rsidR="0010051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10051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0051C" w:rsidRDefault="0010051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10051C"/>
        </w:tc>
      </w:tr>
      <w:tr w:rsidR="0010051C">
        <w:trPr>
          <w:trHeight w:hRule="exact" w:val="124"/>
        </w:trPr>
        <w:tc>
          <w:tcPr>
            <w:tcW w:w="143" w:type="dxa"/>
          </w:tcPr>
          <w:p w:rsidR="0010051C" w:rsidRDefault="0010051C"/>
        </w:tc>
        <w:tc>
          <w:tcPr>
            <w:tcW w:w="285" w:type="dxa"/>
          </w:tcPr>
          <w:p w:rsidR="0010051C" w:rsidRDefault="0010051C"/>
        </w:tc>
        <w:tc>
          <w:tcPr>
            <w:tcW w:w="710" w:type="dxa"/>
          </w:tcPr>
          <w:p w:rsidR="0010051C" w:rsidRDefault="0010051C"/>
        </w:tc>
        <w:tc>
          <w:tcPr>
            <w:tcW w:w="1419" w:type="dxa"/>
          </w:tcPr>
          <w:p w:rsidR="0010051C" w:rsidRDefault="0010051C"/>
        </w:tc>
        <w:tc>
          <w:tcPr>
            <w:tcW w:w="1419" w:type="dxa"/>
          </w:tcPr>
          <w:p w:rsidR="0010051C" w:rsidRDefault="0010051C"/>
        </w:tc>
        <w:tc>
          <w:tcPr>
            <w:tcW w:w="851" w:type="dxa"/>
          </w:tcPr>
          <w:p w:rsidR="0010051C" w:rsidRDefault="0010051C"/>
        </w:tc>
        <w:tc>
          <w:tcPr>
            <w:tcW w:w="285" w:type="dxa"/>
          </w:tcPr>
          <w:p w:rsidR="0010051C" w:rsidRDefault="0010051C"/>
        </w:tc>
        <w:tc>
          <w:tcPr>
            <w:tcW w:w="1277" w:type="dxa"/>
          </w:tcPr>
          <w:p w:rsidR="0010051C" w:rsidRDefault="0010051C"/>
        </w:tc>
        <w:tc>
          <w:tcPr>
            <w:tcW w:w="993" w:type="dxa"/>
          </w:tcPr>
          <w:p w:rsidR="0010051C" w:rsidRDefault="0010051C"/>
        </w:tc>
        <w:tc>
          <w:tcPr>
            <w:tcW w:w="2836" w:type="dxa"/>
          </w:tcPr>
          <w:p w:rsidR="0010051C" w:rsidRDefault="0010051C"/>
        </w:tc>
      </w:tr>
      <w:tr w:rsidR="0010051C">
        <w:trPr>
          <w:trHeight w:hRule="exact" w:val="277"/>
        </w:trPr>
        <w:tc>
          <w:tcPr>
            <w:tcW w:w="5118" w:type="dxa"/>
            <w:gridSpan w:val="7"/>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педагогический, научно-исследовательский</w:t>
            </w:r>
          </w:p>
        </w:tc>
      </w:tr>
      <w:tr w:rsidR="0010051C">
        <w:trPr>
          <w:trHeight w:hRule="exact" w:val="26"/>
        </w:trPr>
        <w:tc>
          <w:tcPr>
            <w:tcW w:w="143" w:type="dxa"/>
          </w:tcPr>
          <w:p w:rsidR="0010051C" w:rsidRDefault="0010051C"/>
        </w:tc>
        <w:tc>
          <w:tcPr>
            <w:tcW w:w="285" w:type="dxa"/>
          </w:tcPr>
          <w:p w:rsidR="0010051C" w:rsidRDefault="0010051C"/>
        </w:tc>
        <w:tc>
          <w:tcPr>
            <w:tcW w:w="710" w:type="dxa"/>
          </w:tcPr>
          <w:p w:rsidR="0010051C" w:rsidRDefault="0010051C"/>
        </w:tc>
        <w:tc>
          <w:tcPr>
            <w:tcW w:w="1419" w:type="dxa"/>
          </w:tcPr>
          <w:p w:rsidR="0010051C" w:rsidRDefault="0010051C"/>
        </w:tc>
        <w:tc>
          <w:tcPr>
            <w:tcW w:w="1419" w:type="dxa"/>
          </w:tcPr>
          <w:p w:rsidR="0010051C" w:rsidRDefault="0010051C"/>
        </w:tc>
        <w:tc>
          <w:tcPr>
            <w:tcW w:w="851" w:type="dxa"/>
          </w:tcPr>
          <w:p w:rsidR="0010051C" w:rsidRDefault="0010051C"/>
        </w:tc>
        <w:tc>
          <w:tcPr>
            <w:tcW w:w="285" w:type="dxa"/>
          </w:tcPr>
          <w:p w:rsidR="0010051C" w:rsidRDefault="0010051C"/>
        </w:tc>
        <w:tc>
          <w:tcPr>
            <w:tcW w:w="5118" w:type="dxa"/>
            <w:gridSpan w:val="3"/>
            <w:vMerge/>
            <w:shd w:val="clear" w:color="000000" w:fill="FFFFFF"/>
            <w:tcMar>
              <w:left w:w="34" w:type="dxa"/>
              <w:right w:w="34" w:type="dxa"/>
            </w:tcMar>
          </w:tcPr>
          <w:p w:rsidR="0010051C" w:rsidRDefault="0010051C"/>
        </w:tc>
      </w:tr>
      <w:tr w:rsidR="0010051C">
        <w:trPr>
          <w:trHeight w:hRule="exact" w:val="2099"/>
        </w:trPr>
        <w:tc>
          <w:tcPr>
            <w:tcW w:w="143" w:type="dxa"/>
          </w:tcPr>
          <w:p w:rsidR="0010051C" w:rsidRDefault="0010051C"/>
        </w:tc>
        <w:tc>
          <w:tcPr>
            <w:tcW w:w="285" w:type="dxa"/>
          </w:tcPr>
          <w:p w:rsidR="0010051C" w:rsidRDefault="0010051C"/>
        </w:tc>
        <w:tc>
          <w:tcPr>
            <w:tcW w:w="710" w:type="dxa"/>
          </w:tcPr>
          <w:p w:rsidR="0010051C" w:rsidRDefault="0010051C"/>
        </w:tc>
        <w:tc>
          <w:tcPr>
            <w:tcW w:w="1419" w:type="dxa"/>
          </w:tcPr>
          <w:p w:rsidR="0010051C" w:rsidRDefault="0010051C"/>
        </w:tc>
        <w:tc>
          <w:tcPr>
            <w:tcW w:w="1419" w:type="dxa"/>
          </w:tcPr>
          <w:p w:rsidR="0010051C" w:rsidRDefault="0010051C"/>
        </w:tc>
        <w:tc>
          <w:tcPr>
            <w:tcW w:w="851" w:type="dxa"/>
          </w:tcPr>
          <w:p w:rsidR="0010051C" w:rsidRDefault="0010051C"/>
        </w:tc>
        <w:tc>
          <w:tcPr>
            <w:tcW w:w="285" w:type="dxa"/>
          </w:tcPr>
          <w:p w:rsidR="0010051C" w:rsidRDefault="0010051C"/>
        </w:tc>
        <w:tc>
          <w:tcPr>
            <w:tcW w:w="1277" w:type="dxa"/>
          </w:tcPr>
          <w:p w:rsidR="0010051C" w:rsidRDefault="0010051C"/>
        </w:tc>
        <w:tc>
          <w:tcPr>
            <w:tcW w:w="993" w:type="dxa"/>
          </w:tcPr>
          <w:p w:rsidR="0010051C" w:rsidRDefault="0010051C"/>
        </w:tc>
        <w:tc>
          <w:tcPr>
            <w:tcW w:w="2836" w:type="dxa"/>
          </w:tcPr>
          <w:p w:rsidR="0010051C" w:rsidRDefault="0010051C"/>
        </w:tc>
      </w:tr>
      <w:tr w:rsidR="0010051C">
        <w:trPr>
          <w:trHeight w:hRule="exact" w:val="277"/>
        </w:trPr>
        <w:tc>
          <w:tcPr>
            <w:tcW w:w="143" w:type="dxa"/>
          </w:tcPr>
          <w:p w:rsidR="0010051C" w:rsidRDefault="0010051C"/>
        </w:tc>
        <w:tc>
          <w:tcPr>
            <w:tcW w:w="10079" w:type="dxa"/>
            <w:gridSpan w:val="9"/>
            <w:vMerge w:val="restart"/>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0051C">
        <w:trPr>
          <w:trHeight w:hRule="exact" w:val="138"/>
        </w:trPr>
        <w:tc>
          <w:tcPr>
            <w:tcW w:w="143" w:type="dxa"/>
          </w:tcPr>
          <w:p w:rsidR="0010051C" w:rsidRDefault="0010051C"/>
        </w:tc>
        <w:tc>
          <w:tcPr>
            <w:tcW w:w="10079" w:type="dxa"/>
            <w:gridSpan w:val="9"/>
            <w:vMerge/>
            <w:shd w:val="clear" w:color="000000" w:fill="FFFFFF"/>
            <w:tcMar>
              <w:left w:w="34" w:type="dxa"/>
              <w:right w:w="34" w:type="dxa"/>
            </w:tcMar>
          </w:tcPr>
          <w:p w:rsidR="0010051C" w:rsidRDefault="0010051C"/>
        </w:tc>
      </w:tr>
      <w:tr w:rsidR="0010051C">
        <w:trPr>
          <w:trHeight w:hRule="exact" w:val="1666"/>
        </w:trPr>
        <w:tc>
          <w:tcPr>
            <w:tcW w:w="143" w:type="dxa"/>
          </w:tcPr>
          <w:p w:rsidR="0010051C" w:rsidRDefault="0010051C"/>
        </w:tc>
        <w:tc>
          <w:tcPr>
            <w:tcW w:w="10079" w:type="dxa"/>
            <w:gridSpan w:val="9"/>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0051C" w:rsidRDefault="0010051C">
            <w:pPr>
              <w:spacing w:after="0" w:line="240" w:lineRule="auto"/>
              <w:jc w:val="center"/>
              <w:rPr>
                <w:sz w:val="24"/>
                <w:szCs w:val="24"/>
              </w:rPr>
            </w:pPr>
          </w:p>
          <w:p w:rsidR="0010051C" w:rsidRDefault="00D1716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0051C" w:rsidRDefault="0010051C">
            <w:pPr>
              <w:spacing w:after="0" w:line="240" w:lineRule="auto"/>
              <w:jc w:val="center"/>
              <w:rPr>
                <w:sz w:val="24"/>
                <w:szCs w:val="24"/>
              </w:rPr>
            </w:pPr>
          </w:p>
          <w:p w:rsidR="0010051C" w:rsidRDefault="00D1716C">
            <w:pPr>
              <w:spacing w:after="0" w:line="240" w:lineRule="auto"/>
              <w:jc w:val="center"/>
              <w:rPr>
                <w:sz w:val="24"/>
                <w:szCs w:val="24"/>
              </w:rPr>
            </w:pPr>
            <w:r>
              <w:rPr>
                <w:rFonts w:ascii="Times New Roman" w:hAnsi="Times New Roman" w:cs="Times New Roman"/>
                <w:color w:val="000000"/>
                <w:sz w:val="24"/>
                <w:szCs w:val="24"/>
              </w:rPr>
              <w:t>Омск, 2022</w:t>
            </w:r>
          </w:p>
        </w:tc>
      </w:tr>
    </w:tbl>
    <w:p w:rsidR="0010051C" w:rsidRDefault="00D1716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0051C">
        <w:trPr>
          <w:trHeight w:hRule="exact" w:val="2222"/>
        </w:trPr>
        <w:tc>
          <w:tcPr>
            <w:tcW w:w="10788"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lastRenderedPageBreak/>
              <w:t>Составитель:</w:t>
            </w:r>
          </w:p>
          <w:p w:rsidR="0010051C" w:rsidRDefault="0010051C">
            <w:pPr>
              <w:spacing w:after="0" w:line="240" w:lineRule="auto"/>
              <w:rPr>
                <w:sz w:val="24"/>
                <w:szCs w:val="24"/>
              </w:rPr>
            </w:pPr>
          </w:p>
          <w:p w:rsidR="0010051C" w:rsidRDefault="00D1716C">
            <w:pPr>
              <w:spacing w:after="0" w:line="240" w:lineRule="auto"/>
              <w:rPr>
                <w:sz w:val="24"/>
                <w:szCs w:val="24"/>
              </w:rPr>
            </w:pPr>
            <w:r>
              <w:rPr>
                <w:rFonts w:ascii="Times New Roman" w:hAnsi="Times New Roman" w:cs="Times New Roman"/>
                <w:color w:val="000000"/>
                <w:sz w:val="24"/>
                <w:szCs w:val="24"/>
              </w:rPr>
              <w:t>к.ф.н., доцент _________________ /Просвирнина Л.Г./</w:t>
            </w:r>
          </w:p>
          <w:p w:rsidR="0010051C" w:rsidRDefault="0010051C">
            <w:pPr>
              <w:spacing w:after="0" w:line="240" w:lineRule="auto"/>
              <w:rPr>
                <w:sz w:val="24"/>
                <w:szCs w:val="24"/>
              </w:rPr>
            </w:pPr>
          </w:p>
          <w:p w:rsidR="0010051C" w:rsidRDefault="00D1716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0051C" w:rsidRDefault="00D1716C">
            <w:pPr>
              <w:spacing w:after="0" w:line="240" w:lineRule="auto"/>
              <w:rPr>
                <w:sz w:val="24"/>
                <w:szCs w:val="24"/>
              </w:rPr>
            </w:pPr>
            <w:r>
              <w:rPr>
                <w:rFonts w:ascii="Times New Roman" w:hAnsi="Times New Roman" w:cs="Times New Roman"/>
                <w:color w:val="000000"/>
                <w:sz w:val="24"/>
                <w:szCs w:val="24"/>
              </w:rPr>
              <w:t>Протокол от 25.03.2022 г.  №8</w:t>
            </w:r>
          </w:p>
        </w:tc>
      </w:tr>
      <w:tr w:rsidR="0010051C">
        <w:trPr>
          <w:trHeight w:hRule="exact" w:val="277"/>
        </w:trPr>
        <w:tc>
          <w:tcPr>
            <w:tcW w:w="10788"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0051C" w:rsidRDefault="00D171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51C">
        <w:trPr>
          <w:trHeight w:hRule="exact" w:val="277"/>
        </w:trPr>
        <w:tc>
          <w:tcPr>
            <w:tcW w:w="9654" w:type="dxa"/>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0051C">
        <w:trPr>
          <w:trHeight w:hRule="exact" w:val="555"/>
        </w:trPr>
        <w:tc>
          <w:tcPr>
            <w:tcW w:w="9640" w:type="dxa"/>
          </w:tcPr>
          <w:p w:rsidR="0010051C" w:rsidRDefault="0010051C"/>
        </w:tc>
      </w:tr>
      <w:tr w:rsidR="0010051C">
        <w:trPr>
          <w:trHeight w:hRule="exact" w:val="8751"/>
        </w:trPr>
        <w:tc>
          <w:tcPr>
            <w:tcW w:w="9654"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0051C" w:rsidRDefault="00D1716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0051C" w:rsidRDefault="00D1716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0051C" w:rsidRDefault="00D1716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0051C" w:rsidRDefault="00D1716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051C" w:rsidRDefault="00D1716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0051C" w:rsidRDefault="00D1716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0051C" w:rsidRDefault="00D1716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0051C" w:rsidRDefault="00D1716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0051C" w:rsidRDefault="00D1716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051C" w:rsidRDefault="00D1716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0051C" w:rsidRDefault="00D1716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0051C" w:rsidRDefault="00D171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51C">
        <w:trPr>
          <w:trHeight w:hRule="exact" w:val="277"/>
        </w:trPr>
        <w:tc>
          <w:tcPr>
            <w:tcW w:w="9654"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0051C">
        <w:trPr>
          <w:trHeight w:hRule="exact" w:val="15113"/>
        </w:trPr>
        <w:tc>
          <w:tcPr>
            <w:tcW w:w="9654" w:type="dxa"/>
            <w:shd w:val="clear" w:color="000000" w:fill="FFFFFF"/>
            <w:tcMar>
              <w:left w:w="34" w:type="dxa"/>
              <w:right w:w="34" w:type="dxa"/>
            </w:tcMar>
          </w:tcPr>
          <w:p w:rsidR="0010051C" w:rsidRDefault="00D1716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0051C" w:rsidRDefault="00D1716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rsidR="0010051C" w:rsidRDefault="00D1716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0051C" w:rsidRDefault="00D1716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0051C" w:rsidRDefault="00D1716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051C" w:rsidRDefault="00D171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051C" w:rsidRDefault="00D1716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0051C" w:rsidRDefault="00D1716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051C" w:rsidRDefault="00D171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051C" w:rsidRDefault="00D1716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2022/2023 учебный год, утвержденным приказом ректора от 28.03.2022 №28;</w:t>
            </w:r>
          </w:p>
          <w:p w:rsidR="0010051C" w:rsidRDefault="00D1716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коммуникации» в течение 2022/2023 учебного года:</w:t>
            </w:r>
          </w:p>
          <w:p w:rsidR="0010051C" w:rsidRDefault="00D1716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rsidR="0010051C" w:rsidRDefault="00D171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51C">
        <w:trPr>
          <w:trHeight w:hRule="exact" w:val="555"/>
        </w:trPr>
        <w:tc>
          <w:tcPr>
            <w:tcW w:w="9654" w:type="dxa"/>
            <w:shd w:val="clear" w:color="000000" w:fill="FFFFFF"/>
            <w:tcMar>
              <w:left w:w="34" w:type="dxa"/>
              <w:right w:w="34" w:type="dxa"/>
            </w:tcMar>
          </w:tcPr>
          <w:p w:rsidR="0010051C" w:rsidRDefault="00D1716C">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0051C">
        <w:trPr>
          <w:trHeight w:hRule="exact" w:val="138"/>
        </w:trPr>
        <w:tc>
          <w:tcPr>
            <w:tcW w:w="9640" w:type="dxa"/>
          </w:tcPr>
          <w:p w:rsidR="0010051C" w:rsidRDefault="0010051C"/>
        </w:tc>
      </w:tr>
      <w:tr w:rsidR="0010051C">
        <w:trPr>
          <w:trHeight w:hRule="exact" w:val="1396"/>
        </w:trPr>
        <w:tc>
          <w:tcPr>
            <w:tcW w:w="9654"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b/>
                <w:color w:val="000000"/>
                <w:sz w:val="24"/>
                <w:szCs w:val="24"/>
              </w:rPr>
              <w:t>1. Наименование дисциплины: Б1.О.01.02 «Иностранный язык в профессиональной коммуникации».</w:t>
            </w:r>
          </w:p>
          <w:p w:rsidR="0010051C" w:rsidRDefault="00D1716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0051C">
        <w:trPr>
          <w:trHeight w:hRule="exact" w:val="138"/>
        </w:trPr>
        <w:tc>
          <w:tcPr>
            <w:tcW w:w="9640" w:type="dxa"/>
          </w:tcPr>
          <w:p w:rsidR="0010051C" w:rsidRDefault="0010051C"/>
        </w:tc>
      </w:tr>
      <w:tr w:rsidR="0010051C">
        <w:trPr>
          <w:trHeight w:hRule="exact" w:val="3530"/>
        </w:trPr>
        <w:tc>
          <w:tcPr>
            <w:tcW w:w="9654" w:type="dxa"/>
            <w:shd w:val="clear" w:color="000000" w:fill="FFFFFF"/>
            <w:tcMar>
              <w:left w:w="34" w:type="dxa"/>
              <w:right w:w="34" w:type="dxa"/>
            </w:tcMar>
          </w:tcPr>
          <w:p w:rsidR="0010051C" w:rsidRDefault="00D1716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10051C" w:rsidRDefault="00D1716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в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005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b/>
                <w:color w:val="000000"/>
                <w:sz w:val="24"/>
                <w:szCs w:val="24"/>
              </w:rPr>
              <w:t>Код компетенции: ОПК-8</w:t>
            </w:r>
          </w:p>
          <w:p w:rsidR="0010051C" w:rsidRDefault="00D1716C">
            <w:pPr>
              <w:spacing w:after="0" w:line="240" w:lineRule="auto"/>
              <w:rPr>
                <w:sz w:val="24"/>
                <w:szCs w:val="24"/>
              </w:rPr>
            </w:pPr>
            <w:r>
              <w:rPr>
                <w:rFonts w:ascii="Times New Roman" w:hAnsi="Times New Roman" w:cs="Times New Roman"/>
                <w:b/>
                <w:color w:val="000000"/>
                <w:sz w:val="24"/>
                <w:szCs w:val="24"/>
              </w:rPr>
              <w:t>Способен проектировать педагогическую деятельность на основе специальных научных знаний и результатов исследований</w:t>
            </w:r>
          </w:p>
        </w:tc>
      </w:tr>
      <w:tr w:rsidR="0010051C">
        <w:trPr>
          <w:trHeight w:hRule="exact" w:val="585"/>
        </w:trPr>
        <w:tc>
          <w:tcPr>
            <w:tcW w:w="9654" w:type="dxa"/>
            <w:shd w:val="clear" w:color="000000" w:fill="FFFFFF"/>
            <w:tcMar>
              <w:left w:w="34" w:type="dxa"/>
              <w:right w:w="34" w:type="dxa"/>
            </w:tcMar>
          </w:tcPr>
          <w:p w:rsidR="0010051C" w:rsidRDefault="0010051C">
            <w:pPr>
              <w:spacing w:after="0" w:line="240" w:lineRule="auto"/>
              <w:rPr>
                <w:sz w:val="24"/>
                <w:szCs w:val="24"/>
              </w:rPr>
            </w:pPr>
          </w:p>
          <w:p w:rsidR="0010051C" w:rsidRDefault="00D171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05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ОПК-8.1 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rsidR="001005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ОПК-8.2 уметь использовать современные специальные научные знания и результаты исследований для выбора методов в педагогической деятельности</w:t>
            </w:r>
          </w:p>
        </w:tc>
      </w:tr>
      <w:tr w:rsidR="001005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ОПК-8.3 владеть 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исследований</w:t>
            </w:r>
          </w:p>
        </w:tc>
      </w:tr>
      <w:tr w:rsidR="0010051C">
        <w:trPr>
          <w:trHeight w:hRule="exact" w:val="277"/>
        </w:trPr>
        <w:tc>
          <w:tcPr>
            <w:tcW w:w="9640" w:type="dxa"/>
          </w:tcPr>
          <w:p w:rsidR="0010051C" w:rsidRDefault="0010051C"/>
        </w:tc>
      </w:tr>
      <w:tr w:rsidR="0010051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b/>
                <w:color w:val="000000"/>
                <w:sz w:val="24"/>
                <w:szCs w:val="24"/>
              </w:rPr>
              <w:t>Код компетенции: УК-4</w:t>
            </w:r>
          </w:p>
          <w:p w:rsidR="0010051C" w:rsidRDefault="00D1716C">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10051C">
        <w:trPr>
          <w:trHeight w:hRule="exact" w:val="585"/>
        </w:trPr>
        <w:tc>
          <w:tcPr>
            <w:tcW w:w="9654" w:type="dxa"/>
            <w:shd w:val="clear" w:color="000000" w:fill="FFFFFF"/>
            <w:tcMar>
              <w:left w:w="34" w:type="dxa"/>
              <w:right w:w="34" w:type="dxa"/>
            </w:tcMar>
          </w:tcPr>
          <w:p w:rsidR="0010051C" w:rsidRDefault="0010051C">
            <w:pPr>
              <w:spacing w:after="0" w:line="240" w:lineRule="auto"/>
              <w:rPr>
                <w:sz w:val="24"/>
                <w:szCs w:val="24"/>
              </w:rPr>
            </w:pPr>
          </w:p>
          <w:p w:rsidR="0010051C" w:rsidRDefault="00D171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05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УК-4.1 знать коммуникативно приемлемые стили делового общения,вербальные и невербальные средства взаимодействия с партн?рами на государственном и иностранном языке</w:t>
            </w:r>
          </w:p>
        </w:tc>
      </w:tr>
      <w:tr w:rsidR="001005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УК-4.2 уметь коммуникативно и культурно приемлемо вести устные деловые разговоры в процессе профессионального взаимодействия на государственном и иностранном (-ых) языках</w:t>
            </w:r>
          </w:p>
        </w:tc>
      </w:tr>
      <w:tr w:rsidR="001005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УК-4.3 уметь выполнять перевод академических и профессиональных текстов с иностранного (- ых) на государственный язык</w:t>
            </w:r>
          </w:p>
        </w:tc>
      </w:tr>
      <w:tr w:rsidR="001005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УК-4.4 владеть 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10051C">
        <w:trPr>
          <w:trHeight w:hRule="exact" w:val="7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УК-4.5 владеть навыком использовать информационно-коммуникационные технологии при поиске необходимой информации в процессе решения различных коммуникативных</w:t>
            </w:r>
          </w:p>
        </w:tc>
      </w:tr>
    </w:tbl>
    <w:p w:rsidR="0010051C" w:rsidRDefault="00D1716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0051C">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lastRenderedPageBreak/>
              <w:t>задач на государственном и иностранном (-ых) язык</w:t>
            </w:r>
          </w:p>
        </w:tc>
      </w:tr>
      <w:tr w:rsidR="0010051C">
        <w:trPr>
          <w:trHeight w:hRule="exact" w:val="416"/>
        </w:trPr>
        <w:tc>
          <w:tcPr>
            <w:tcW w:w="3970" w:type="dxa"/>
          </w:tcPr>
          <w:p w:rsidR="0010051C" w:rsidRDefault="0010051C"/>
        </w:tc>
        <w:tc>
          <w:tcPr>
            <w:tcW w:w="1702" w:type="dxa"/>
          </w:tcPr>
          <w:p w:rsidR="0010051C" w:rsidRDefault="0010051C"/>
        </w:tc>
        <w:tc>
          <w:tcPr>
            <w:tcW w:w="1702" w:type="dxa"/>
          </w:tcPr>
          <w:p w:rsidR="0010051C" w:rsidRDefault="0010051C"/>
        </w:tc>
        <w:tc>
          <w:tcPr>
            <w:tcW w:w="426" w:type="dxa"/>
          </w:tcPr>
          <w:p w:rsidR="0010051C" w:rsidRDefault="0010051C"/>
        </w:tc>
        <w:tc>
          <w:tcPr>
            <w:tcW w:w="710" w:type="dxa"/>
          </w:tcPr>
          <w:p w:rsidR="0010051C" w:rsidRDefault="0010051C"/>
        </w:tc>
        <w:tc>
          <w:tcPr>
            <w:tcW w:w="143" w:type="dxa"/>
          </w:tcPr>
          <w:p w:rsidR="0010051C" w:rsidRDefault="0010051C"/>
        </w:tc>
        <w:tc>
          <w:tcPr>
            <w:tcW w:w="993" w:type="dxa"/>
          </w:tcPr>
          <w:p w:rsidR="0010051C" w:rsidRDefault="0010051C"/>
        </w:tc>
      </w:tr>
      <w:tr w:rsidR="0010051C">
        <w:trPr>
          <w:trHeight w:hRule="exact" w:val="304"/>
        </w:trPr>
        <w:tc>
          <w:tcPr>
            <w:tcW w:w="9654" w:type="dxa"/>
            <w:gridSpan w:val="7"/>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0051C">
        <w:trPr>
          <w:trHeight w:hRule="exact" w:val="1637"/>
        </w:trPr>
        <w:tc>
          <w:tcPr>
            <w:tcW w:w="9654" w:type="dxa"/>
            <w:gridSpan w:val="7"/>
            <w:shd w:val="clear" w:color="000000" w:fill="FFFFFF"/>
            <w:tcMar>
              <w:left w:w="34" w:type="dxa"/>
              <w:right w:w="34" w:type="dxa"/>
            </w:tcMar>
          </w:tcPr>
          <w:p w:rsidR="0010051C" w:rsidRDefault="0010051C">
            <w:pPr>
              <w:spacing w:after="0" w:line="240" w:lineRule="auto"/>
              <w:jc w:val="both"/>
              <w:rPr>
                <w:sz w:val="24"/>
                <w:szCs w:val="24"/>
              </w:rPr>
            </w:pPr>
          </w:p>
          <w:p w:rsidR="0010051C" w:rsidRDefault="00D1716C">
            <w:pPr>
              <w:spacing w:after="0" w:line="240" w:lineRule="auto"/>
              <w:jc w:val="both"/>
              <w:rPr>
                <w:sz w:val="24"/>
                <w:szCs w:val="24"/>
              </w:rPr>
            </w:pPr>
            <w:r>
              <w:rPr>
                <w:rFonts w:ascii="Times New Roman" w:hAnsi="Times New Roman" w:cs="Times New Roman"/>
                <w:color w:val="000000"/>
                <w:sz w:val="24"/>
                <w:szCs w:val="24"/>
              </w:rPr>
              <w:t>Дисциплина Б1.О.01.02 «Иностранный язык в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rsidR="0010051C">
        <w:trPr>
          <w:trHeight w:hRule="exact" w:val="138"/>
        </w:trPr>
        <w:tc>
          <w:tcPr>
            <w:tcW w:w="3970" w:type="dxa"/>
          </w:tcPr>
          <w:p w:rsidR="0010051C" w:rsidRDefault="0010051C"/>
        </w:tc>
        <w:tc>
          <w:tcPr>
            <w:tcW w:w="1702" w:type="dxa"/>
          </w:tcPr>
          <w:p w:rsidR="0010051C" w:rsidRDefault="0010051C"/>
        </w:tc>
        <w:tc>
          <w:tcPr>
            <w:tcW w:w="1702" w:type="dxa"/>
          </w:tcPr>
          <w:p w:rsidR="0010051C" w:rsidRDefault="0010051C"/>
        </w:tc>
        <w:tc>
          <w:tcPr>
            <w:tcW w:w="426" w:type="dxa"/>
          </w:tcPr>
          <w:p w:rsidR="0010051C" w:rsidRDefault="0010051C"/>
        </w:tc>
        <w:tc>
          <w:tcPr>
            <w:tcW w:w="710" w:type="dxa"/>
          </w:tcPr>
          <w:p w:rsidR="0010051C" w:rsidRDefault="0010051C"/>
        </w:tc>
        <w:tc>
          <w:tcPr>
            <w:tcW w:w="143" w:type="dxa"/>
          </w:tcPr>
          <w:p w:rsidR="0010051C" w:rsidRDefault="0010051C"/>
        </w:tc>
        <w:tc>
          <w:tcPr>
            <w:tcW w:w="993" w:type="dxa"/>
          </w:tcPr>
          <w:p w:rsidR="0010051C" w:rsidRDefault="0010051C"/>
        </w:tc>
      </w:tr>
      <w:tr w:rsidR="0010051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51C" w:rsidRDefault="00D1716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51C" w:rsidRDefault="00D1716C">
            <w:pPr>
              <w:spacing w:after="0" w:line="240" w:lineRule="auto"/>
              <w:jc w:val="center"/>
              <w:rPr>
                <w:sz w:val="24"/>
                <w:szCs w:val="24"/>
              </w:rPr>
            </w:pPr>
            <w:r>
              <w:rPr>
                <w:rFonts w:ascii="Times New Roman" w:hAnsi="Times New Roman" w:cs="Times New Roman"/>
                <w:color w:val="000000"/>
                <w:sz w:val="24"/>
                <w:szCs w:val="24"/>
              </w:rPr>
              <w:t>Коды</w:t>
            </w:r>
          </w:p>
          <w:p w:rsidR="0010051C" w:rsidRDefault="00D1716C">
            <w:pPr>
              <w:spacing w:after="0" w:line="240" w:lineRule="auto"/>
              <w:jc w:val="center"/>
              <w:rPr>
                <w:sz w:val="24"/>
                <w:szCs w:val="24"/>
              </w:rPr>
            </w:pPr>
            <w:r>
              <w:rPr>
                <w:rFonts w:ascii="Times New Roman" w:hAnsi="Times New Roman" w:cs="Times New Roman"/>
                <w:color w:val="000000"/>
                <w:sz w:val="24"/>
                <w:szCs w:val="24"/>
              </w:rPr>
              <w:t>форми-</w:t>
            </w:r>
          </w:p>
          <w:p w:rsidR="0010051C" w:rsidRDefault="00D1716C">
            <w:pPr>
              <w:spacing w:after="0" w:line="240" w:lineRule="auto"/>
              <w:jc w:val="center"/>
              <w:rPr>
                <w:sz w:val="24"/>
                <w:szCs w:val="24"/>
              </w:rPr>
            </w:pPr>
            <w:r>
              <w:rPr>
                <w:rFonts w:ascii="Times New Roman" w:hAnsi="Times New Roman" w:cs="Times New Roman"/>
                <w:color w:val="000000"/>
                <w:sz w:val="24"/>
                <w:szCs w:val="24"/>
              </w:rPr>
              <w:t>руемых</w:t>
            </w:r>
          </w:p>
          <w:p w:rsidR="0010051C" w:rsidRDefault="00D1716C">
            <w:pPr>
              <w:spacing w:after="0" w:line="240" w:lineRule="auto"/>
              <w:jc w:val="center"/>
              <w:rPr>
                <w:sz w:val="24"/>
                <w:szCs w:val="24"/>
              </w:rPr>
            </w:pPr>
            <w:r>
              <w:rPr>
                <w:rFonts w:ascii="Times New Roman" w:hAnsi="Times New Roman" w:cs="Times New Roman"/>
                <w:color w:val="000000"/>
                <w:sz w:val="24"/>
                <w:szCs w:val="24"/>
              </w:rPr>
              <w:t>компе-</w:t>
            </w:r>
          </w:p>
          <w:p w:rsidR="0010051C" w:rsidRDefault="00D1716C">
            <w:pPr>
              <w:spacing w:after="0" w:line="240" w:lineRule="auto"/>
              <w:jc w:val="center"/>
              <w:rPr>
                <w:sz w:val="24"/>
                <w:szCs w:val="24"/>
              </w:rPr>
            </w:pPr>
            <w:r>
              <w:rPr>
                <w:rFonts w:ascii="Times New Roman" w:hAnsi="Times New Roman" w:cs="Times New Roman"/>
                <w:color w:val="000000"/>
                <w:sz w:val="24"/>
                <w:szCs w:val="24"/>
              </w:rPr>
              <w:t>тенций</w:t>
            </w:r>
          </w:p>
        </w:tc>
      </w:tr>
      <w:tr w:rsidR="0010051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51C" w:rsidRDefault="00D1716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51C" w:rsidRDefault="0010051C"/>
        </w:tc>
      </w:tr>
      <w:tr w:rsidR="0010051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51C" w:rsidRDefault="00D1716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51C" w:rsidRDefault="00D1716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51C" w:rsidRDefault="0010051C"/>
        </w:tc>
      </w:tr>
      <w:tr w:rsidR="0010051C">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51C" w:rsidRDefault="0010051C">
            <w:pPr>
              <w:spacing w:after="0" w:line="240" w:lineRule="auto"/>
              <w:jc w:val="center"/>
            </w:pPr>
          </w:p>
          <w:p w:rsidR="0010051C" w:rsidRDefault="00D1716C">
            <w:pPr>
              <w:spacing w:after="0" w:line="240" w:lineRule="auto"/>
              <w:jc w:val="center"/>
            </w:pPr>
            <w:r>
              <w:rPr>
                <w:rFonts w:ascii="Times New Roman" w:hAnsi="Times New Roman" w:cs="Times New Roman"/>
                <w:color w:val="000000"/>
              </w:rPr>
              <w:t>Русский язык в профессиональной сфере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51C" w:rsidRDefault="00D1716C">
            <w:pPr>
              <w:spacing w:after="0" w:line="240" w:lineRule="auto"/>
              <w:jc w:val="center"/>
            </w:pPr>
            <w:r>
              <w:rPr>
                <w:rFonts w:ascii="Times New Roman" w:hAnsi="Times New Roman" w:cs="Times New Roman"/>
                <w:color w:val="000000"/>
              </w:rPr>
              <w:t>Методология и методы научного исследования</w:t>
            </w:r>
          </w:p>
          <w:p w:rsidR="0010051C" w:rsidRDefault="00D1716C">
            <w:pPr>
              <w:spacing w:after="0" w:line="240" w:lineRule="auto"/>
              <w:jc w:val="center"/>
            </w:pPr>
            <w:r>
              <w:rPr>
                <w:rFonts w:ascii="Times New Roman" w:hAnsi="Times New Roman" w:cs="Times New Roman"/>
                <w:color w:val="000000"/>
              </w:rPr>
              <w:t>Производственная практика (педагогическая)</w:t>
            </w:r>
          </w:p>
          <w:p w:rsidR="0010051C" w:rsidRDefault="00D1716C">
            <w:pPr>
              <w:spacing w:after="0" w:line="240" w:lineRule="auto"/>
              <w:jc w:val="center"/>
            </w:pPr>
            <w:r>
              <w:rPr>
                <w:rFonts w:ascii="Times New Roman" w:hAnsi="Times New Roman" w:cs="Times New Roman"/>
                <w:color w:val="000000"/>
              </w:rPr>
              <w:t>Теория аргументации в исследовательской деятельности</w:t>
            </w:r>
          </w:p>
          <w:p w:rsidR="0010051C" w:rsidRDefault="00D1716C">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p w:rsidR="0010051C" w:rsidRDefault="00D1716C">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51C" w:rsidRDefault="00D1716C">
            <w:pPr>
              <w:spacing w:after="0" w:line="240" w:lineRule="auto"/>
              <w:jc w:val="center"/>
              <w:rPr>
                <w:sz w:val="24"/>
                <w:szCs w:val="24"/>
              </w:rPr>
            </w:pPr>
            <w:r>
              <w:rPr>
                <w:rFonts w:ascii="Times New Roman" w:hAnsi="Times New Roman" w:cs="Times New Roman"/>
                <w:color w:val="000000"/>
                <w:sz w:val="24"/>
                <w:szCs w:val="24"/>
              </w:rPr>
              <w:t>УК-4, ОПК-8</w:t>
            </w:r>
          </w:p>
        </w:tc>
      </w:tr>
      <w:tr w:rsidR="0010051C">
        <w:trPr>
          <w:trHeight w:hRule="exact" w:val="138"/>
        </w:trPr>
        <w:tc>
          <w:tcPr>
            <w:tcW w:w="3970" w:type="dxa"/>
          </w:tcPr>
          <w:p w:rsidR="0010051C" w:rsidRDefault="0010051C"/>
        </w:tc>
        <w:tc>
          <w:tcPr>
            <w:tcW w:w="1702" w:type="dxa"/>
          </w:tcPr>
          <w:p w:rsidR="0010051C" w:rsidRDefault="0010051C"/>
        </w:tc>
        <w:tc>
          <w:tcPr>
            <w:tcW w:w="1702" w:type="dxa"/>
          </w:tcPr>
          <w:p w:rsidR="0010051C" w:rsidRDefault="0010051C"/>
        </w:tc>
        <w:tc>
          <w:tcPr>
            <w:tcW w:w="426" w:type="dxa"/>
          </w:tcPr>
          <w:p w:rsidR="0010051C" w:rsidRDefault="0010051C"/>
        </w:tc>
        <w:tc>
          <w:tcPr>
            <w:tcW w:w="710" w:type="dxa"/>
          </w:tcPr>
          <w:p w:rsidR="0010051C" w:rsidRDefault="0010051C"/>
        </w:tc>
        <w:tc>
          <w:tcPr>
            <w:tcW w:w="143" w:type="dxa"/>
          </w:tcPr>
          <w:p w:rsidR="0010051C" w:rsidRDefault="0010051C"/>
        </w:tc>
        <w:tc>
          <w:tcPr>
            <w:tcW w:w="993" w:type="dxa"/>
          </w:tcPr>
          <w:p w:rsidR="0010051C" w:rsidRDefault="0010051C"/>
        </w:tc>
      </w:tr>
      <w:tr w:rsidR="0010051C">
        <w:trPr>
          <w:trHeight w:hRule="exact" w:val="1125"/>
        </w:trPr>
        <w:tc>
          <w:tcPr>
            <w:tcW w:w="9654" w:type="dxa"/>
            <w:gridSpan w:val="7"/>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0051C">
        <w:trPr>
          <w:trHeight w:hRule="exact" w:val="585"/>
        </w:trPr>
        <w:tc>
          <w:tcPr>
            <w:tcW w:w="9654" w:type="dxa"/>
            <w:gridSpan w:val="7"/>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0051C" w:rsidRDefault="00D1716C">
            <w:pPr>
              <w:spacing w:after="0" w:line="240" w:lineRule="auto"/>
              <w:jc w:val="center"/>
              <w:rPr>
                <w:sz w:val="24"/>
                <w:szCs w:val="24"/>
              </w:rPr>
            </w:pPr>
            <w:r>
              <w:rPr>
                <w:rFonts w:ascii="Times New Roman" w:hAnsi="Times New Roman" w:cs="Times New Roman"/>
                <w:color w:val="000000"/>
                <w:sz w:val="24"/>
                <w:szCs w:val="24"/>
              </w:rPr>
              <w:t>Из них:</w:t>
            </w:r>
          </w:p>
        </w:tc>
      </w:tr>
      <w:tr w:rsidR="0010051C">
        <w:trPr>
          <w:trHeight w:hRule="exact" w:val="138"/>
        </w:trPr>
        <w:tc>
          <w:tcPr>
            <w:tcW w:w="3970" w:type="dxa"/>
          </w:tcPr>
          <w:p w:rsidR="0010051C" w:rsidRDefault="0010051C"/>
        </w:tc>
        <w:tc>
          <w:tcPr>
            <w:tcW w:w="1702" w:type="dxa"/>
          </w:tcPr>
          <w:p w:rsidR="0010051C" w:rsidRDefault="0010051C"/>
        </w:tc>
        <w:tc>
          <w:tcPr>
            <w:tcW w:w="1702" w:type="dxa"/>
          </w:tcPr>
          <w:p w:rsidR="0010051C" w:rsidRDefault="0010051C"/>
        </w:tc>
        <w:tc>
          <w:tcPr>
            <w:tcW w:w="426" w:type="dxa"/>
          </w:tcPr>
          <w:p w:rsidR="0010051C" w:rsidRDefault="0010051C"/>
        </w:tc>
        <w:tc>
          <w:tcPr>
            <w:tcW w:w="710" w:type="dxa"/>
          </w:tcPr>
          <w:p w:rsidR="0010051C" w:rsidRDefault="0010051C"/>
        </w:tc>
        <w:tc>
          <w:tcPr>
            <w:tcW w:w="143" w:type="dxa"/>
          </w:tcPr>
          <w:p w:rsidR="0010051C" w:rsidRDefault="0010051C"/>
        </w:tc>
        <w:tc>
          <w:tcPr>
            <w:tcW w:w="993" w:type="dxa"/>
          </w:tcPr>
          <w:p w:rsidR="0010051C" w:rsidRDefault="0010051C"/>
        </w:tc>
      </w:tr>
      <w:tr w:rsidR="001005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0</w:t>
            </w:r>
          </w:p>
        </w:tc>
      </w:tr>
      <w:tr w:rsidR="001005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0</w:t>
            </w:r>
          </w:p>
        </w:tc>
      </w:tr>
      <w:tr w:rsidR="001005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0</w:t>
            </w:r>
          </w:p>
        </w:tc>
      </w:tr>
      <w:tr w:rsidR="001005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0</w:t>
            </w:r>
          </w:p>
        </w:tc>
      </w:tr>
      <w:tr w:rsidR="001005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52</w:t>
            </w:r>
          </w:p>
        </w:tc>
      </w:tr>
      <w:tr w:rsidR="001005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36</w:t>
            </w:r>
          </w:p>
        </w:tc>
      </w:tr>
      <w:tr w:rsidR="001005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экзамены 1</w:t>
            </w:r>
          </w:p>
        </w:tc>
      </w:tr>
      <w:tr w:rsidR="0010051C">
        <w:trPr>
          <w:trHeight w:hRule="exact" w:val="138"/>
        </w:trPr>
        <w:tc>
          <w:tcPr>
            <w:tcW w:w="3970" w:type="dxa"/>
          </w:tcPr>
          <w:p w:rsidR="0010051C" w:rsidRDefault="0010051C"/>
        </w:tc>
        <w:tc>
          <w:tcPr>
            <w:tcW w:w="1702" w:type="dxa"/>
          </w:tcPr>
          <w:p w:rsidR="0010051C" w:rsidRDefault="0010051C"/>
        </w:tc>
        <w:tc>
          <w:tcPr>
            <w:tcW w:w="1702" w:type="dxa"/>
          </w:tcPr>
          <w:p w:rsidR="0010051C" w:rsidRDefault="0010051C"/>
        </w:tc>
        <w:tc>
          <w:tcPr>
            <w:tcW w:w="426" w:type="dxa"/>
          </w:tcPr>
          <w:p w:rsidR="0010051C" w:rsidRDefault="0010051C"/>
        </w:tc>
        <w:tc>
          <w:tcPr>
            <w:tcW w:w="710" w:type="dxa"/>
          </w:tcPr>
          <w:p w:rsidR="0010051C" w:rsidRDefault="0010051C"/>
        </w:tc>
        <w:tc>
          <w:tcPr>
            <w:tcW w:w="143" w:type="dxa"/>
          </w:tcPr>
          <w:p w:rsidR="0010051C" w:rsidRDefault="0010051C"/>
        </w:tc>
        <w:tc>
          <w:tcPr>
            <w:tcW w:w="993" w:type="dxa"/>
          </w:tcPr>
          <w:p w:rsidR="0010051C" w:rsidRDefault="0010051C"/>
        </w:tc>
      </w:tr>
      <w:tr w:rsidR="0010051C">
        <w:trPr>
          <w:trHeight w:hRule="exact" w:val="1666"/>
        </w:trPr>
        <w:tc>
          <w:tcPr>
            <w:tcW w:w="9654" w:type="dxa"/>
            <w:gridSpan w:val="7"/>
            <w:shd w:val="clear" w:color="000000" w:fill="FFFFFF"/>
            <w:tcMar>
              <w:left w:w="34" w:type="dxa"/>
              <w:right w:w="34" w:type="dxa"/>
            </w:tcMar>
          </w:tcPr>
          <w:p w:rsidR="0010051C" w:rsidRDefault="0010051C">
            <w:pPr>
              <w:spacing w:after="0" w:line="240" w:lineRule="auto"/>
              <w:jc w:val="center"/>
              <w:rPr>
                <w:sz w:val="24"/>
                <w:szCs w:val="24"/>
              </w:rPr>
            </w:pPr>
          </w:p>
          <w:p w:rsidR="0010051C" w:rsidRDefault="00D1716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051C" w:rsidRDefault="0010051C">
            <w:pPr>
              <w:spacing w:after="0" w:line="240" w:lineRule="auto"/>
              <w:jc w:val="center"/>
              <w:rPr>
                <w:sz w:val="24"/>
                <w:szCs w:val="24"/>
              </w:rPr>
            </w:pPr>
          </w:p>
          <w:p w:rsidR="0010051C" w:rsidRDefault="00D1716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0051C">
        <w:trPr>
          <w:trHeight w:hRule="exact" w:val="416"/>
        </w:trPr>
        <w:tc>
          <w:tcPr>
            <w:tcW w:w="3970" w:type="dxa"/>
          </w:tcPr>
          <w:p w:rsidR="0010051C" w:rsidRDefault="0010051C"/>
        </w:tc>
        <w:tc>
          <w:tcPr>
            <w:tcW w:w="1702" w:type="dxa"/>
          </w:tcPr>
          <w:p w:rsidR="0010051C" w:rsidRDefault="0010051C"/>
        </w:tc>
        <w:tc>
          <w:tcPr>
            <w:tcW w:w="1702" w:type="dxa"/>
          </w:tcPr>
          <w:p w:rsidR="0010051C" w:rsidRDefault="0010051C"/>
        </w:tc>
        <w:tc>
          <w:tcPr>
            <w:tcW w:w="426" w:type="dxa"/>
          </w:tcPr>
          <w:p w:rsidR="0010051C" w:rsidRDefault="0010051C"/>
        </w:tc>
        <w:tc>
          <w:tcPr>
            <w:tcW w:w="710" w:type="dxa"/>
          </w:tcPr>
          <w:p w:rsidR="0010051C" w:rsidRDefault="0010051C"/>
        </w:tc>
        <w:tc>
          <w:tcPr>
            <w:tcW w:w="143" w:type="dxa"/>
          </w:tcPr>
          <w:p w:rsidR="0010051C" w:rsidRDefault="0010051C"/>
        </w:tc>
        <w:tc>
          <w:tcPr>
            <w:tcW w:w="993" w:type="dxa"/>
          </w:tcPr>
          <w:p w:rsidR="0010051C" w:rsidRDefault="0010051C"/>
        </w:tc>
      </w:tr>
      <w:tr w:rsidR="001005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51C" w:rsidRDefault="00D1716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51C" w:rsidRDefault="00D1716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51C" w:rsidRDefault="00D1716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51C" w:rsidRDefault="00D1716C">
            <w:pPr>
              <w:spacing w:after="0" w:line="240" w:lineRule="auto"/>
              <w:jc w:val="center"/>
              <w:rPr>
                <w:sz w:val="24"/>
                <w:szCs w:val="24"/>
              </w:rPr>
            </w:pPr>
            <w:r>
              <w:rPr>
                <w:rFonts w:ascii="Times New Roman" w:hAnsi="Times New Roman" w:cs="Times New Roman"/>
                <w:color w:val="000000"/>
                <w:sz w:val="24"/>
                <w:szCs w:val="24"/>
              </w:rPr>
              <w:t>Часов</w:t>
            </w:r>
          </w:p>
        </w:tc>
      </w:tr>
      <w:tr w:rsidR="001005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51C" w:rsidRDefault="00D1716C">
            <w:pPr>
              <w:spacing w:after="0" w:line="240" w:lineRule="auto"/>
              <w:rPr>
                <w:sz w:val="24"/>
                <w:szCs w:val="24"/>
              </w:rPr>
            </w:pPr>
            <w:r>
              <w:rPr>
                <w:rFonts w:ascii="Times New Roman" w:hAnsi="Times New Roman" w:cs="Times New Roman"/>
                <w:b/>
                <w:color w:val="000000"/>
                <w:sz w:val="24"/>
                <w:szCs w:val="24"/>
              </w:rPr>
              <w:t>Раздел 1. Перевод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51C" w:rsidRDefault="001005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51C" w:rsidRDefault="001005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51C" w:rsidRDefault="0010051C"/>
        </w:tc>
      </w:tr>
      <w:tr w:rsidR="001005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10</w:t>
            </w:r>
          </w:p>
        </w:tc>
      </w:tr>
      <w:tr w:rsidR="001005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Тема 1. Виды переводческих трансформаций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2</w:t>
            </w:r>
          </w:p>
        </w:tc>
      </w:tr>
      <w:tr w:rsidR="001005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51C" w:rsidRDefault="00D1716C">
            <w:pPr>
              <w:spacing w:after="0" w:line="240" w:lineRule="auto"/>
              <w:rPr>
                <w:sz w:val="24"/>
                <w:szCs w:val="24"/>
              </w:rPr>
            </w:pPr>
            <w:r>
              <w:rPr>
                <w:rFonts w:ascii="Times New Roman" w:hAnsi="Times New Roman" w:cs="Times New Roman"/>
                <w:b/>
                <w:color w:val="000000"/>
                <w:sz w:val="24"/>
                <w:szCs w:val="24"/>
              </w:rPr>
              <w:t>Раздел 2. Чтение и аудирование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51C" w:rsidRDefault="001005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51C" w:rsidRDefault="001005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51C" w:rsidRDefault="0010051C"/>
        </w:tc>
      </w:tr>
      <w:tr w:rsidR="001005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12</w:t>
            </w:r>
          </w:p>
        </w:tc>
      </w:tr>
    </w:tbl>
    <w:p w:rsidR="0010051C" w:rsidRDefault="00D171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005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lastRenderedPageBreak/>
              <w:t>Тема 2. Исследовательские компетенции педагога и совершенствование умений в области чтения и аудирования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2</w:t>
            </w:r>
          </w:p>
        </w:tc>
      </w:tr>
      <w:tr w:rsidR="001005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Тема 3. English as a global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2</w:t>
            </w:r>
          </w:p>
        </w:tc>
      </w:tr>
      <w:tr w:rsidR="001005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Тема 4.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2</w:t>
            </w:r>
          </w:p>
        </w:tc>
      </w:tr>
      <w:tr w:rsidR="001005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Тема 5. Profession of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2</w:t>
            </w:r>
          </w:p>
        </w:tc>
      </w:tr>
      <w:tr w:rsidR="001005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51C" w:rsidRDefault="00D1716C">
            <w:pPr>
              <w:spacing w:after="0" w:line="240" w:lineRule="auto"/>
              <w:rPr>
                <w:sz w:val="24"/>
                <w:szCs w:val="24"/>
              </w:rPr>
            </w:pPr>
            <w:r>
              <w:rPr>
                <w:rFonts w:ascii="Times New Roman" w:hAnsi="Times New Roman" w:cs="Times New Roman"/>
                <w:b/>
                <w:color w:val="000000"/>
                <w:sz w:val="24"/>
                <w:szCs w:val="24"/>
              </w:rPr>
              <w:t>Раздел 3. Реферирование и аннотирование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51C" w:rsidRDefault="001005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51C" w:rsidRDefault="001005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51C" w:rsidRDefault="0010051C"/>
        </w:tc>
      </w:tr>
      <w:tr w:rsidR="001005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14</w:t>
            </w:r>
          </w:p>
        </w:tc>
      </w:tr>
      <w:tr w:rsidR="001005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Этапы реферирования текста.Структра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2</w:t>
            </w:r>
          </w:p>
        </w:tc>
      </w:tr>
      <w:tr w:rsidR="001005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Methodology. Core skills in learning and teaching.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2</w:t>
            </w:r>
          </w:p>
        </w:tc>
      </w:tr>
      <w:tr w:rsidR="001005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51C" w:rsidRDefault="00D1716C">
            <w:pPr>
              <w:spacing w:after="0" w:line="240" w:lineRule="auto"/>
              <w:rPr>
                <w:sz w:val="24"/>
                <w:szCs w:val="24"/>
              </w:rPr>
            </w:pPr>
            <w:r>
              <w:rPr>
                <w:rFonts w:ascii="Times New Roman" w:hAnsi="Times New Roman" w:cs="Times New Roman"/>
                <w:b/>
                <w:color w:val="000000"/>
                <w:sz w:val="24"/>
                <w:szCs w:val="24"/>
              </w:rPr>
              <w:t>Раздел 4. Представление научного исследования по педагогике на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51C" w:rsidRDefault="001005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51C" w:rsidRDefault="001005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51C" w:rsidRDefault="0010051C"/>
        </w:tc>
      </w:tr>
      <w:tr w:rsidR="001005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16</w:t>
            </w:r>
          </w:p>
        </w:tc>
      </w:tr>
      <w:tr w:rsidR="001005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Тема 6. The standard methodology of writing the academic paper.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4</w:t>
            </w:r>
          </w:p>
        </w:tc>
      </w:tr>
      <w:tr w:rsidR="001005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1005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36</w:t>
            </w:r>
          </w:p>
        </w:tc>
      </w:tr>
      <w:tr w:rsidR="001005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1005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2</w:t>
            </w:r>
          </w:p>
        </w:tc>
      </w:tr>
      <w:tr w:rsidR="001005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1005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1005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color w:val="000000"/>
                <w:sz w:val="24"/>
                <w:szCs w:val="24"/>
              </w:rPr>
              <w:t>108</w:t>
            </w:r>
          </w:p>
        </w:tc>
      </w:tr>
      <w:tr w:rsidR="0010051C">
        <w:trPr>
          <w:trHeight w:hRule="exact" w:val="9761"/>
        </w:trPr>
        <w:tc>
          <w:tcPr>
            <w:tcW w:w="9654" w:type="dxa"/>
            <w:gridSpan w:val="4"/>
            <w:shd w:val="clear" w:color="000000" w:fill="FFFFFF"/>
            <w:tcMar>
              <w:left w:w="34" w:type="dxa"/>
              <w:right w:w="34" w:type="dxa"/>
            </w:tcMar>
          </w:tcPr>
          <w:p w:rsidR="0010051C" w:rsidRDefault="0010051C">
            <w:pPr>
              <w:spacing w:after="0" w:line="240" w:lineRule="auto"/>
              <w:jc w:val="both"/>
              <w:rPr>
                <w:sz w:val="20"/>
                <w:szCs w:val="20"/>
              </w:rPr>
            </w:pPr>
          </w:p>
          <w:p w:rsidR="0010051C" w:rsidRDefault="00D1716C">
            <w:pPr>
              <w:spacing w:after="0" w:line="240" w:lineRule="auto"/>
              <w:jc w:val="both"/>
              <w:rPr>
                <w:sz w:val="20"/>
                <w:szCs w:val="20"/>
              </w:rPr>
            </w:pPr>
            <w:r>
              <w:rPr>
                <w:rFonts w:ascii="Times New Roman" w:hAnsi="Times New Roman" w:cs="Times New Roman"/>
                <w:color w:val="000000"/>
                <w:sz w:val="20"/>
                <w:szCs w:val="20"/>
              </w:rPr>
              <w:t>* Примечания:</w:t>
            </w:r>
          </w:p>
          <w:p w:rsidR="0010051C" w:rsidRDefault="00D1716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0051C" w:rsidRDefault="00D171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0051C" w:rsidRDefault="00D1716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0051C" w:rsidRDefault="00D1716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0051C" w:rsidRDefault="00D1716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0051C" w:rsidRDefault="00D171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10051C" w:rsidRDefault="00D171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51C">
        <w:trPr>
          <w:trHeight w:hRule="exact" w:val="8128"/>
        </w:trPr>
        <w:tc>
          <w:tcPr>
            <w:tcW w:w="9654" w:type="dxa"/>
            <w:shd w:val="clear" w:color="000000" w:fill="FFFFFF"/>
            <w:tcMar>
              <w:left w:w="34" w:type="dxa"/>
              <w:right w:w="34" w:type="dxa"/>
            </w:tcMar>
          </w:tcPr>
          <w:p w:rsidR="0010051C" w:rsidRDefault="00D1716C">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0051C" w:rsidRDefault="00D1716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0051C" w:rsidRDefault="00D171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0051C">
        <w:trPr>
          <w:trHeight w:hRule="exact" w:val="585"/>
        </w:trPr>
        <w:tc>
          <w:tcPr>
            <w:tcW w:w="9654" w:type="dxa"/>
            <w:shd w:val="clear" w:color="000000" w:fill="FFFFFF"/>
            <w:tcMar>
              <w:left w:w="34" w:type="dxa"/>
              <w:right w:w="34" w:type="dxa"/>
            </w:tcMar>
          </w:tcPr>
          <w:p w:rsidR="0010051C" w:rsidRDefault="0010051C">
            <w:pPr>
              <w:spacing w:after="0" w:line="240" w:lineRule="auto"/>
              <w:rPr>
                <w:sz w:val="24"/>
                <w:szCs w:val="24"/>
              </w:rPr>
            </w:pPr>
          </w:p>
          <w:p w:rsidR="0010051C" w:rsidRDefault="00D1716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0051C">
        <w:trPr>
          <w:trHeight w:hRule="exact" w:val="277"/>
        </w:trPr>
        <w:tc>
          <w:tcPr>
            <w:tcW w:w="9654" w:type="dxa"/>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0051C">
        <w:trPr>
          <w:trHeight w:hRule="exact" w:val="146"/>
        </w:trPr>
        <w:tc>
          <w:tcPr>
            <w:tcW w:w="9640" w:type="dxa"/>
          </w:tcPr>
          <w:p w:rsidR="0010051C" w:rsidRDefault="0010051C"/>
        </w:tc>
      </w:tr>
      <w:tr w:rsidR="0010051C">
        <w:trPr>
          <w:trHeight w:hRule="exact" w:val="314"/>
        </w:trPr>
        <w:tc>
          <w:tcPr>
            <w:tcW w:w="9654" w:type="dxa"/>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b/>
                <w:color w:val="000000"/>
                <w:sz w:val="24"/>
                <w:szCs w:val="24"/>
              </w:rPr>
              <w:t>Тема 1. Виды переводческих трансформаций</w:t>
            </w:r>
          </w:p>
        </w:tc>
      </w:tr>
      <w:tr w:rsidR="0010051C">
        <w:trPr>
          <w:trHeight w:hRule="exact" w:val="21"/>
        </w:trPr>
        <w:tc>
          <w:tcPr>
            <w:tcW w:w="9640" w:type="dxa"/>
          </w:tcPr>
          <w:p w:rsidR="0010051C" w:rsidRDefault="0010051C"/>
        </w:tc>
      </w:tr>
      <w:tr w:rsidR="0010051C">
        <w:trPr>
          <w:trHeight w:hRule="exact" w:val="1125"/>
        </w:trPr>
        <w:tc>
          <w:tcPr>
            <w:tcW w:w="9654"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Определение термина "Перевод". Стратегия перевода. Виды переводческих трансормаций. Прямая передача или нулевая трансформация. Транслитерация. Переводческая компенсация. Модуляция. Опущение. Лексическая замена. Транспозиция.Калькирование. Антонимичный перевод.Грамматическая замена.</w:t>
            </w:r>
          </w:p>
        </w:tc>
      </w:tr>
      <w:tr w:rsidR="0010051C">
        <w:trPr>
          <w:trHeight w:hRule="exact" w:val="8"/>
        </w:trPr>
        <w:tc>
          <w:tcPr>
            <w:tcW w:w="9640" w:type="dxa"/>
          </w:tcPr>
          <w:p w:rsidR="0010051C" w:rsidRDefault="0010051C"/>
        </w:tc>
      </w:tr>
      <w:tr w:rsidR="0010051C">
        <w:trPr>
          <w:trHeight w:hRule="exact" w:val="585"/>
        </w:trPr>
        <w:tc>
          <w:tcPr>
            <w:tcW w:w="9654" w:type="dxa"/>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b/>
                <w:color w:val="000000"/>
                <w:sz w:val="24"/>
                <w:szCs w:val="24"/>
              </w:rPr>
              <w:t>Тема 2. Исследовательские компетенции педагога и совершенствование умений в области чтения и аудирования</w:t>
            </w:r>
          </w:p>
        </w:tc>
      </w:tr>
      <w:tr w:rsidR="0010051C">
        <w:trPr>
          <w:trHeight w:hRule="exact" w:val="21"/>
        </w:trPr>
        <w:tc>
          <w:tcPr>
            <w:tcW w:w="9640" w:type="dxa"/>
          </w:tcPr>
          <w:p w:rsidR="0010051C" w:rsidRDefault="0010051C"/>
        </w:tc>
      </w:tr>
      <w:tr w:rsidR="0010051C">
        <w:trPr>
          <w:trHeight w:hRule="exact" w:val="585"/>
        </w:trPr>
        <w:tc>
          <w:tcPr>
            <w:tcW w:w="9654"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Виды чтения: просмотровое, поисковое, ознакомительное, изучающее, коммуникативное. Аудирование, как вид речевой деятельности.</w:t>
            </w:r>
          </w:p>
        </w:tc>
      </w:tr>
      <w:tr w:rsidR="0010051C">
        <w:trPr>
          <w:trHeight w:hRule="exact" w:val="8"/>
        </w:trPr>
        <w:tc>
          <w:tcPr>
            <w:tcW w:w="9640" w:type="dxa"/>
          </w:tcPr>
          <w:p w:rsidR="0010051C" w:rsidRDefault="0010051C"/>
        </w:tc>
      </w:tr>
      <w:tr w:rsidR="0010051C">
        <w:trPr>
          <w:trHeight w:hRule="exact" w:val="314"/>
        </w:trPr>
        <w:tc>
          <w:tcPr>
            <w:tcW w:w="9654" w:type="dxa"/>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b/>
                <w:color w:val="000000"/>
                <w:sz w:val="24"/>
                <w:szCs w:val="24"/>
              </w:rPr>
              <w:t>Тема 3. English as a global language</w:t>
            </w:r>
          </w:p>
        </w:tc>
      </w:tr>
      <w:tr w:rsidR="0010051C">
        <w:trPr>
          <w:trHeight w:hRule="exact" w:val="21"/>
        </w:trPr>
        <w:tc>
          <w:tcPr>
            <w:tcW w:w="9640" w:type="dxa"/>
          </w:tcPr>
          <w:p w:rsidR="0010051C" w:rsidRDefault="0010051C"/>
        </w:tc>
      </w:tr>
      <w:tr w:rsidR="0010051C">
        <w:trPr>
          <w:trHeight w:hRule="exact" w:val="304"/>
        </w:trPr>
        <w:tc>
          <w:tcPr>
            <w:tcW w:w="9654"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Go Globish. English as a Global Language. Linguistic power. English Next.</w:t>
            </w:r>
          </w:p>
        </w:tc>
      </w:tr>
      <w:tr w:rsidR="0010051C">
        <w:trPr>
          <w:trHeight w:hRule="exact" w:val="8"/>
        </w:trPr>
        <w:tc>
          <w:tcPr>
            <w:tcW w:w="9640" w:type="dxa"/>
          </w:tcPr>
          <w:p w:rsidR="0010051C" w:rsidRDefault="0010051C"/>
        </w:tc>
      </w:tr>
      <w:tr w:rsidR="0010051C">
        <w:trPr>
          <w:trHeight w:hRule="exact" w:val="314"/>
        </w:trPr>
        <w:tc>
          <w:tcPr>
            <w:tcW w:w="9654" w:type="dxa"/>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b/>
                <w:color w:val="000000"/>
                <w:sz w:val="24"/>
                <w:szCs w:val="24"/>
              </w:rPr>
              <w:t>Тема 4. Education</w:t>
            </w:r>
          </w:p>
        </w:tc>
      </w:tr>
      <w:tr w:rsidR="0010051C">
        <w:trPr>
          <w:trHeight w:hRule="exact" w:val="21"/>
        </w:trPr>
        <w:tc>
          <w:tcPr>
            <w:tcW w:w="9640" w:type="dxa"/>
          </w:tcPr>
          <w:p w:rsidR="0010051C" w:rsidRDefault="0010051C"/>
        </w:tc>
      </w:tr>
      <w:tr w:rsidR="0010051C">
        <w:trPr>
          <w:trHeight w:hRule="exact" w:val="585"/>
        </w:trPr>
        <w:tc>
          <w:tcPr>
            <w:tcW w:w="9654"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Educational Revolution. Education in Modermity. International Student Moderniry. International Student Mobility. The Globalisation of Universities.</w:t>
            </w:r>
          </w:p>
        </w:tc>
      </w:tr>
      <w:tr w:rsidR="0010051C">
        <w:trPr>
          <w:trHeight w:hRule="exact" w:val="8"/>
        </w:trPr>
        <w:tc>
          <w:tcPr>
            <w:tcW w:w="9640" w:type="dxa"/>
          </w:tcPr>
          <w:p w:rsidR="0010051C" w:rsidRDefault="0010051C"/>
        </w:tc>
      </w:tr>
      <w:tr w:rsidR="0010051C">
        <w:trPr>
          <w:trHeight w:hRule="exact" w:val="314"/>
        </w:trPr>
        <w:tc>
          <w:tcPr>
            <w:tcW w:w="9654" w:type="dxa"/>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b/>
                <w:color w:val="000000"/>
                <w:sz w:val="24"/>
                <w:szCs w:val="24"/>
              </w:rPr>
              <w:t>Тема 5. Profession of teacher</w:t>
            </w:r>
          </w:p>
        </w:tc>
      </w:tr>
      <w:tr w:rsidR="0010051C">
        <w:trPr>
          <w:trHeight w:hRule="exact" w:val="21"/>
        </w:trPr>
        <w:tc>
          <w:tcPr>
            <w:tcW w:w="9640" w:type="dxa"/>
          </w:tcPr>
          <w:p w:rsidR="0010051C" w:rsidRDefault="0010051C"/>
        </w:tc>
      </w:tr>
      <w:tr w:rsidR="0010051C">
        <w:trPr>
          <w:trHeight w:hRule="exact" w:val="855"/>
        </w:trPr>
        <w:tc>
          <w:tcPr>
            <w:tcW w:w="9654"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Definition of a profession. Three Kinds of a Teacher. Teaching Art or Science? Researching Characteristic of the Expert Teacher. What are Characteristic Behavior of Effective Teacher? Teacher Development. Begin Collaborating.</w:t>
            </w:r>
          </w:p>
        </w:tc>
      </w:tr>
      <w:tr w:rsidR="0010051C">
        <w:trPr>
          <w:trHeight w:hRule="exact" w:val="8"/>
        </w:trPr>
        <w:tc>
          <w:tcPr>
            <w:tcW w:w="9640" w:type="dxa"/>
          </w:tcPr>
          <w:p w:rsidR="0010051C" w:rsidRDefault="0010051C"/>
        </w:tc>
      </w:tr>
      <w:tr w:rsidR="0010051C">
        <w:trPr>
          <w:trHeight w:hRule="exact" w:val="314"/>
        </w:trPr>
        <w:tc>
          <w:tcPr>
            <w:tcW w:w="9654" w:type="dxa"/>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b/>
                <w:color w:val="000000"/>
                <w:sz w:val="24"/>
                <w:szCs w:val="24"/>
              </w:rPr>
              <w:t>Этапы реферирования текста.Структра реферата.</w:t>
            </w:r>
          </w:p>
        </w:tc>
      </w:tr>
      <w:tr w:rsidR="0010051C">
        <w:trPr>
          <w:trHeight w:hRule="exact" w:val="21"/>
        </w:trPr>
        <w:tc>
          <w:tcPr>
            <w:tcW w:w="9640" w:type="dxa"/>
          </w:tcPr>
          <w:p w:rsidR="0010051C" w:rsidRDefault="0010051C"/>
        </w:tc>
      </w:tr>
      <w:tr w:rsidR="0010051C">
        <w:trPr>
          <w:trHeight w:hRule="exact" w:val="471"/>
        </w:trPr>
        <w:tc>
          <w:tcPr>
            <w:tcW w:w="9654"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Определение термина реферирование. Этапы рефрирования. авыки и умеия,</w:t>
            </w:r>
          </w:p>
        </w:tc>
      </w:tr>
    </w:tbl>
    <w:p w:rsidR="0010051C" w:rsidRDefault="00D1716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0051C">
        <w:trPr>
          <w:trHeight w:hRule="exact" w:val="1125"/>
        </w:trPr>
        <w:tc>
          <w:tcPr>
            <w:tcW w:w="9654" w:type="dxa"/>
            <w:gridSpan w:val="2"/>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lastRenderedPageBreak/>
              <w:t>необходимые для написания реферата. Смысловая структура и разделы реферата. Способы изложения реферата.Порядок работы при подготовке реферата. Аннотирование. Ключевые стратегии написания реферата. Речевые модели (клише), используемые для написания рефератов и аннотаций.</w:t>
            </w:r>
          </w:p>
        </w:tc>
      </w:tr>
      <w:tr w:rsidR="0010051C">
        <w:trPr>
          <w:trHeight w:hRule="exact" w:val="8"/>
        </w:trPr>
        <w:tc>
          <w:tcPr>
            <w:tcW w:w="285" w:type="dxa"/>
          </w:tcPr>
          <w:p w:rsidR="0010051C" w:rsidRDefault="0010051C"/>
        </w:tc>
        <w:tc>
          <w:tcPr>
            <w:tcW w:w="9356" w:type="dxa"/>
          </w:tcPr>
          <w:p w:rsidR="0010051C" w:rsidRDefault="0010051C"/>
        </w:tc>
      </w:tr>
      <w:tr w:rsidR="0010051C">
        <w:trPr>
          <w:trHeight w:hRule="exact" w:val="314"/>
        </w:trPr>
        <w:tc>
          <w:tcPr>
            <w:tcW w:w="9654" w:type="dxa"/>
            <w:gridSpan w:val="2"/>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b/>
                <w:color w:val="000000"/>
                <w:sz w:val="24"/>
                <w:szCs w:val="24"/>
              </w:rPr>
              <w:t>Methodology. Core skills in learning and teaching.</w:t>
            </w:r>
          </w:p>
        </w:tc>
      </w:tr>
      <w:tr w:rsidR="0010051C">
        <w:trPr>
          <w:trHeight w:hRule="exact" w:val="21"/>
        </w:trPr>
        <w:tc>
          <w:tcPr>
            <w:tcW w:w="285" w:type="dxa"/>
          </w:tcPr>
          <w:p w:rsidR="0010051C" w:rsidRDefault="0010051C"/>
        </w:tc>
        <w:tc>
          <w:tcPr>
            <w:tcW w:w="9356" w:type="dxa"/>
          </w:tcPr>
          <w:p w:rsidR="0010051C" w:rsidRDefault="0010051C"/>
        </w:tc>
      </w:tr>
      <w:tr w:rsidR="0010051C">
        <w:trPr>
          <w:trHeight w:hRule="exact" w:val="1125"/>
        </w:trPr>
        <w:tc>
          <w:tcPr>
            <w:tcW w:w="9654" w:type="dxa"/>
            <w:gridSpan w:val="2"/>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Methodology. CLIL.Planning and Monitoring CLIL. Method. Technique. Maximizing Student Interaction in Class. Procedure. Types of Assessment. Core skills in Learning and Teaching. Multiple intelligence Checklist. Linking Learners to Activity Types.Learning Skills. What are LOTS and HOTS? Critical thinking Skills. Problem Solving skills.</w:t>
            </w:r>
          </w:p>
        </w:tc>
      </w:tr>
      <w:tr w:rsidR="0010051C">
        <w:trPr>
          <w:trHeight w:hRule="exact" w:val="8"/>
        </w:trPr>
        <w:tc>
          <w:tcPr>
            <w:tcW w:w="285" w:type="dxa"/>
          </w:tcPr>
          <w:p w:rsidR="0010051C" w:rsidRDefault="0010051C"/>
        </w:tc>
        <w:tc>
          <w:tcPr>
            <w:tcW w:w="9356" w:type="dxa"/>
          </w:tcPr>
          <w:p w:rsidR="0010051C" w:rsidRDefault="0010051C"/>
        </w:tc>
      </w:tr>
      <w:tr w:rsidR="0010051C">
        <w:trPr>
          <w:trHeight w:hRule="exact" w:val="314"/>
        </w:trPr>
        <w:tc>
          <w:tcPr>
            <w:tcW w:w="9654" w:type="dxa"/>
            <w:gridSpan w:val="2"/>
            <w:shd w:val="clear" w:color="000000" w:fill="FFFFFF"/>
            <w:tcMar>
              <w:left w:w="34" w:type="dxa"/>
              <w:right w:w="34" w:type="dxa"/>
            </w:tcMar>
          </w:tcPr>
          <w:p w:rsidR="0010051C" w:rsidRDefault="00D1716C">
            <w:pPr>
              <w:spacing w:after="0" w:line="240" w:lineRule="auto"/>
              <w:jc w:val="center"/>
              <w:rPr>
                <w:sz w:val="24"/>
                <w:szCs w:val="24"/>
              </w:rPr>
            </w:pPr>
            <w:r>
              <w:rPr>
                <w:rFonts w:ascii="Times New Roman" w:hAnsi="Times New Roman" w:cs="Times New Roman"/>
                <w:b/>
                <w:color w:val="000000"/>
                <w:sz w:val="24"/>
                <w:szCs w:val="24"/>
              </w:rPr>
              <w:t>Тема 6. The standard methodology of writing the academic paper.</w:t>
            </w:r>
          </w:p>
        </w:tc>
      </w:tr>
      <w:tr w:rsidR="0010051C">
        <w:trPr>
          <w:trHeight w:hRule="exact" w:val="21"/>
        </w:trPr>
        <w:tc>
          <w:tcPr>
            <w:tcW w:w="285" w:type="dxa"/>
          </w:tcPr>
          <w:p w:rsidR="0010051C" w:rsidRDefault="0010051C"/>
        </w:tc>
        <w:tc>
          <w:tcPr>
            <w:tcW w:w="9356" w:type="dxa"/>
          </w:tcPr>
          <w:p w:rsidR="0010051C" w:rsidRDefault="0010051C"/>
        </w:tc>
      </w:tr>
      <w:tr w:rsidR="0010051C">
        <w:trPr>
          <w:trHeight w:hRule="exact" w:val="304"/>
        </w:trPr>
        <w:tc>
          <w:tcPr>
            <w:tcW w:w="9654" w:type="dxa"/>
            <w:gridSpan w:val="2"/>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Background reading. Writing the Papers: the Process. Methodology.</w:t>
            </w:r>
          </w:p>
        </w:tc>
      </w:tr>
      <w:tr w:rsidR="0010051C">
        <w:trPr>
          <w:trHeight w:hRule="exact" w:val="855"/>
        </w:trPr>
        <w:tc>
          <w:tcPr>
            <w:tcW w:w="9654" w:type="dxa"/>
            <w:gridSpan w:val="2"/>
            <w:shd w:val="clear" w:color="000000" w:fill="FFFFFF"/>
            <w:tcMar>
              <w:left w:w="34" w:type="dxa"/>
              <w:right w:w="34" w:type="dxa"/>
            </w:tcMar>
          </w:tcPr>
          <w:p w:rsidR="0010051C" w:rsidRDefault="0010051C">
            <w:pPr>
              <w:spacing w:after="0" w:line="240" w:lineRule="auto"/>
              <w:rPr>
                <w:sz w:val="24"/>
                <w:szCs w:val="24"/>
              </w:rPr>
            </w:pPr>
          </w:p>
          <w:p w:rsidR="0010051C" w:rsidRDefault="00D1716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0051C">
        <w:trPr>
          <w:trHeight w:hRule="exact" w:val="4912"/>
        </w:trPr>
        <w:tc>
          <w:tcPr>
            <w:tcW w:w="9654" w:type="dxa"/>
            <w:gridSpan w:val="2"/>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в профессиональной коммуникации» / Просвирнина Л.Г.. – Омск: Изд-во Омской гуманитарной академии, 2022.</w:t>
            </w:r>
          </w:p>
          <w:p w:rsidR="0010051C" w:rsidRDefault="00D1716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0051C" w:rsidRDefault="00D1716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0051C" w:rsidRDefault="00D1716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0051C">
        <w:trPr>
          <w:trHeight w:hRule="exact" w:val="138"/>
        </w:trPr>
        <w:tc>
          <w:tcPr>
            <w:tcW w:w="285" w:type="dxa"/>
          </w:tcPr>
          <w:p w:rsidR="0010051C" w:rsidRDefault="0010051C"/>
        </w:tc>
        <w:tc>
          <w:tcPr>
            <w:tcW w:w="9356" w:type="dxa"/>
          </w:tcPr>
          <w:p w:rsidR="0010051C" w:rsidRDefault="0010051C"/>
        </w:tc>
      </w:tr>
      <w:tr w:rsidR="0010051C">
        <w:trPr>
          <w:trHeight w:hRule="exact" w:val="855"/>
        </w:trPr>
        <w:tc>
          <w:tcPr>
            <w:tcW w:w="9654" w:type="dxa"/>
            <w:gridSpan w:val="2"/>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0051C" w:rsidRDefault="00D1716C">
            <w:pPr>
              <w:spacing w:after="0" w:line="240" w:lineRule="auto"/>
              <w:rPr>
                <w:sz w:val="24"/>
                <w:szCs w:val="24"/>
              </w:rPr>
            </w:pPr>
            <w:r>
              <w:rPr>
                <w:rFonts w:ascii="Times New Roman" w:hAnsi="Times New Roman" w:cs="Times New Roman"/>
                <w:b/>
                <w:color w:val="000000"/>
                <w:sz w:val="24"/>
                <w:szCs w:val="24"/>
              </w:rPr>
              <w:t>Основная:</w:t>
            </w:r>
          </w:p>
        </w:tc>
      </w:tr>
      <w:tr w:rsidR="0010051C">
        <w:trPr>
          <w:trHeight w:hRule="exact" w:val="826"/>
        </w:trPr>
        <w:tc>
          <w:tcPr>
            <w:tcW w:w="9654" w:type="dxa"/>
            <w:gridSpan w:val="2"/>
            <w:shd w:val="clear" w:color="000000" w:fill="FFFFFF"/>
            <w:tcMar>
              <w:left w:w="34" w:type="dxa"/>
              <w:right w:w="34" w:type="dxa"/>
            </w:tcMar>
          </w:tcPr>
          <w:p w:rsidR="0010051C" w:rsidRDefault="00D171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педагогов:</w:t>
            </w:r>
            <w:r>
              <w:t xml:space="preserve"> </w:t>
            </w:r>
            <w:r>
              <w:rPr>
                <w:rFonts w:ascii="Times New Roman" w:hAnsi="Times New Roman" w:cs="Times New Roman"/>
                <w:color w:val="000000"/>
                <w:sz w:val="24"/>
                <w:szCs w:val="24"/>
              </w:rPr>
              <w:t>academic</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(B1–B2)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Крупченко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Прилипко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85F85">
                <w:rPr>
                  <w:rStyle w:val="a3"/>
                </w:rPr>
                <w:t>https://urait.ru/bcode/455916</w:t>
              </w:r>
            </w:hyperlink>
            <w:r>
              <w:t xml:space="preserve"> </w:t>
            </w:r>
          </w:p>
        </w:tc>
      </w:tr>
      <w:tr w:rsidR="0010051C">
        <w:trPr>
          <w:trHeight w:hRule="exact" w:val="277"/>
        </w:trPr>
        <w:tc>
          <w:tcPr>
            <w:tcW w:w="285" w:type="dxa"/>
          </w:tcPr>
          <w:p w:rsidR="0010051C" w:rsidRDefault="0010051C"/>
        </w:tc>
        <w:tc>
          <w:tcPr>
            <w:tcW w:w="9370"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i/>
                <w:color w:val="000000"/>
                <w:sz w:val="24"/>
                <w:szCs w:val="24"/>
              </w:rPr>
              <w:t>Дополнительная:</w:t>
            </w:r>
          </w:p>
        </w:tc>
      </w:tr>
      <w:tr w:rsidR="0010051C">
        <w:trPr>
          <w:trHeight w:hRule="exact" w:val="26"/>
        </w:trPr>
        <w:tc>
          <w:tcPr>
            <w:tcW w:w="9654" w:type="dxa"/>
            <w:gridSpan w:val="2"/>
            <w:vMerge w:val="restart"/>
            <w:shd w:val="clear" w:color="000000" w:fill="FFFFFF"/>
            <w:tcMar>
              <w:left w:w="34" w:type="dxa"/>
              <w:right w:w="34" w:type="dxa"/>
            </w:tcMar>
          </w:tcPr>
          <w:p w:rsidR="0010051C" w:rsidRDefault="00D171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85F85">
                <w:rPr>
                  <w:rStyle w:val="a3"/>
                </w:rPr>
                <w:t>https://urait.ru/bcode/451963</w:t>
              </w:r>
            </w:hyperlink>
            <w:r>
              <w:t xml:space="preserve"> </w:t>
            </w:r>
          </w:p>
        </w:tc>
      </w:tr>
      <w:tr w:rsidR="0010051C">
        <w:trPr>
          <w:trHeight w:hRule="exact" w:val="799"/>
        </w:trPr>
        <w:tc>
          <w:tcPr>
            <w:tcW w:w="9654" w:type="dxa"/>
            <w:gridSpan w:val="2"/>
            <w:vMerge/>
            <w:shd w:val="clear" w:color="000000" w:fill="FFFFFF"/>
            <w:tcMar>
              <w:left w:w="34" w:type="dxa"/>
              <w:right w:w="34" w:type="dxa"/>
            </w:tcMar>
          </w:tcPr>
          <w:p w:rsidR="0010051C" w:rsidRDefault="0010051C"/>
        </w:tc>
      </w:tr>
      <w:tr w:rsidR="0010051C">
        <w:trPr>
          <w:trHeight w:hRule="exact" w:val="555"/>
        </w:trPr>
        <w:tc>
          <w:tcPr>
            <w:tcW w:w="9654" w:type="dxa"/>
            <w:gridSpan w:val="2"/>
            <w:shd w:val="clear" w:color="000000" w:fill="FFFFFF"/>
            <w:tcMar>
              <w:left w:w="34" w:type="dxa"/>
              <w:right w:w="34" w:type="dxa"/>
            </w:tcMar>
          </w:tcPr>
          <w:p w:rsidR="0010051C" w:rsidRDefault="00D171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педагогов</w:t>
            </w:r>
            <w:r>
              <w:t xml:space="preserve"> </w:t>
            </w:r>
            <w:r>
              <w:rPr>
                <w:rFonts w:ascii="Times New Roman" w:hAnsi="Times New Roman" w:cs="Times New Roman"/>
                <w:color w:val="000000"/>
                <w:sz w:val="24"/>
                <w:szCs w:val="24"/>
              </w:rPr>
              <w:t>(A2)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Мичугина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85F85">
                <w:rPr>
                  <w:rStyle w:val="a3"/>
                </w:rPr>
                <w:t>https://urait.ru/bcode/456262</w:t>
              </w:r>
            </w:hyperlink>
            <w:r>
              <w:t xml:space="preserve"> </w:t>
            </w:r>
          </w:p>
        </w:tc>
      </w:tr>
      <w:tr w:rsidR="0010051C">
        <w:trPr>
          <w:trHeight w:hRule="exact" w:val="826"/>
        </w:trPr>
        <w:tc>
          <w:tcPr>
            <w:tcW w:w="9654" w:type="dxa"/>
            <w:gridSpan w:val="2"/>
            <w:shd w:val="clear" w:color="000000" w:fill="FFFFFF"/>
            <w:tcMar>
              <w:left w:w="34" w:type="dxa"/>
              <w:right w:w="34" w:type="dxa"/>
            </w:tcMar>
          </w:tcPr>
          <w:p w:rsidR="0010051C" w:rsidRDefault="00D1716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85F85">
                <w:rPr>
                  <w:rStyle w:val="a3"/>
                </w:rPr>
                <w:t>https://urait.ru/bcode/452153</w:t>
              </w:r>
            </w:hyperlink>
            <w:r>
              <w:t xml:space="preserve"> </w:t>
            </w:r>
          </w:p>
        </w:tc>
      </w:tr>
      <w:tr w:rsidR="0010051C">
        <w:trPr>
          <w:trHeight w:hRule="exact" w:val="585"/>
        </w:trPr>
        <w:tc>
          <w:tcPr>
            <w:tcW w:w="9654" w:type="dxa"/>
            <w:gridSpan w:val="2"/>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0051C">
        <w:trPr>
          <w:trHeight w:hRule="exact" w:val="1488"/>
        </w:trPr>
        <w:tc>
          <w:tcPr>
            <w:tcW w:w="9654" w:type="dxa"/>
            <w:gridSpan w:val="2"/>
            <w:shd w:val="clear" w:color="000000" w:fill="FFFFFF"/>
            <w:tcMar>
              <w:left w:w="34" w:type="dxa"/>
              <w:right w:w="34" w:type="dxa"/>
            </w:tcMar>
          </w:tcPr>
          <w:p w:rsidR="0010051C" w:rsidRDefault="00D1716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85F85">
                <w:rPr>
                  <w:rStyle w:val="a3"/>
                  <w:rFonts w:ascii="Times New Roman" w:hAnsi="Times New Roman" w:cs="Times New Roman"/>
                  <w:sz w:val="24"/>
                  <w:szCs w:val="24"/>
                </w:rPr>
                <w:t>http://www.iprbookshop.ru</w:t>
              </w:r>
            </w:hyperlink>
          </w:p>
          <w:p w:rsidR="0010051C" w:rsidRDefault="00D1716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85F85">
                <w:rPr>
                  <w:rStyle w:val="a3"/>
                  <w:rFonts w:ascii="Times New Roman" w:hAnsi="Times New Roman" w:cs="Times New Roman"/>
                  <w:sz w:val="24"/>
                  <w:szCs w:val="24"/>
                </w:rPr>
                <w:t>http://biblio-online.ru</w:t>
              </w:r>
            </w:hyperlink>
          </w:p>
          <w:p w:rsidR="0010051C" w:rsidRDefault="00D1716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85F85">
                <w:rPr>
                  <w:rStyle w:val="a3"/>
                  <w:rFonts w:ascii="Times New Roman" w:hAnsi="Times New Roman" w:cs="Times New Roman"/>
                  <w:sz w:val="24"/>
                  <w:szCs w:val="24"/>
                </w:rPr>
                <w:t>http://window.edu.ru/</w:t>
              </w:r>
            </w:hyperlink>
          </w:p>
          <w:p w:rsidR="0010051C" w:rsidRDefault="00D1716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85F85">
                <w:rPr>
                  <w:rStyle w:val="a3"/>
                  <w:rFonts w:ascii="Times New Roman" w:hAnsi="Times New Roman" w:cs="Times New Roman"/>
                  <w:sz w:val="24"/>
                  <w:szCs w:val="24"/>
                </w:rPr>
                <w:t>http://elibrary.ru</w:t>
              </w:r>
            </w:hyperlink>
          </w:p>
        </w:tc>
      </w:tr>
    </w:tbl>
    <w:p w:rsidR="0010051C" w:rsidRDefault="00D171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51C">
        <w:trPr>
          <w:trHeight w:hRule="exact" w:val="8398"/>
        </w:trPr>
        <w:tc>
          <w:tcPr>
            <w:tcW w:w="9654" w:type="dxa"/>
            <w:shd w:val="clear" w:color="000000" w:fill="FFFFFF"/>
            <w:tcMar>
              <w:left w:w="34" w:type="dxa"/>
              <w:right w:w="34" w:type="dxa"/>
            </w:tcMar>
          </w:tcPr>
          <w:p w:rsidR="0010051C" w:rsidRDefault="00D1716C">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2" w:history="1">
              <w:r w:rsidR="00F85F85">
                <w:rPr>
                  <w:rStyle w:val="a3"/>
                  <w:rFonts w:ascii="Times New Roman" w:hAnsi="Times New Roman" w:cs="Times New Roman"/>
                  <w:sz w:val="24"/>
                  <w:szCs w:val="24"/>
                </w:rPr>
                <w:t>http://www.sciencedirect.com</w:t>
              </w:r>
            </w:hyperlink>
          </w:p>
          <w:p w:rsidR="0010051C" w:rsidRDefault="00D1716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0051C" w:rsidRDefault="00D1716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85F85">
                <w:rPr>
                  <w:rStyle w:val="a3"/>
                  <w:rFonts w:ascii="Times New Roman" w:hAnsi="Times New Roman" w:cs="Times New Roman"/>
                  <w:sz w:val="24"/>
                  <w:szCs w:val="24"/>
                </w:rPr>
                <w:t>http://journals.cambridge.org</w:t>
              </w:r>
            </w:hyperlink>
          </w:p>
          <w:p w:rsidR="0010051C" w:rsidRDefault="00D1716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85F85">
                <w:rPr>
                  <w:rStyle w:val="a3"/>
                  <w:rFonts w:ascii="Times New Roman" w:hAnsi="Times New Roman" w:cs="Times New Roman"/>
                  <w:sz w:val="24"/>
                  <w:szCs w:val="24"/>
                </w:rPr>
                <w:t>http://www.oxfordjoumals.org</w:t>
              </w:r>
            </w:hyperlink>
          </w:p>
          <w:p w:rsidR="0010051C" w:rsidRDefault="00D1716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85F85">
                <w:rPr>
                  <w:rStyle w:val="a3"/>
                  <w:rFonts w:ascii="Times New Roman" w:hAnsi="Times New Roman" w:cs="Times New Roman"/>
                  <w:sz w:val="24"/>
                  <w:szCs w:val="24"/>
                </w:rPr>
                <w:t>http://dic.academic.ru/</w:t>
              </w:r>
            </w:hyperlink>
          </w:p>
          <w:p w:rsidR="0010051C" w:rsidRDefault="00D1716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85F85">
                <w:rPr>
                  <w:rStyle w:val="a3"/>
                  <w:rFonts w:ascii="Times New Roman" w:hAnsi="Times New Roman" w:cs="Times New Roman"/>
                  <w:sz w:val="24"/>
                  <w:szCs w:val="24"/>
                </w:rPr>
                <w:t>http://www.benran.ru</w:t>
              </w:r>
            </w:hyperlink>
          </w:p>
          <w:p w:rsidR="0010051C" w:rsidRDefault="00D1716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85F85">
                <w:rPr>
                  <w:rStyle w:val="a3"/>
                  <w:rFonts w:ascii="Times New Roman" w:hAnsi="Times New Roman" w:cs="Times New Roman"/>
                  <w:sz w:val="24"/>
                  <w:szCs w:val="24"/>
                </w:rPr>
                <w:t>http://www.gks.ru</w:t>
              </w:r>
            </w:hyperlink>
          </w:p>
          <w:p w:rsidR="0010051C" w:rsidRDefault="00D1716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85F85">
                <w:rPr>
                  <w:rStyle w:val="a3"/>
                  <w:rFonts w:ascii="Times New Roman" w:hAnsi="Times New Roman" w:cs="Times New Roman"/>
                  <w:sz w:val="24"/>
                  <w:szCs w:val="24"/>
                </w:rPr>
                <w:t>http://diss.rsl.ru</w:t>
              </w:r>
            </w:hyperlink>
          </w:p>
          <w:p w:rsidR="0010051C" w:rsidRDefault="00D1716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85F85">
                <w:rPr>
                  <w:rStyle w:val="a3"/>
                  <w:rFonts w:ascii="Times New Roman" w:hAnsi="Times New Roman" w:cs="Times New Roman"/>
                  <w:sz w:val="24"/>
                  <w:szCs w:val="24"/>
                </w:rPr>
                <w:t>http://ru.spinform.ru</w:t>
              </w:r>
            </w:hyperlink>
          </w:p>
          <w:p w:rsidR="0010051C" w:rsidRDefault="00D1716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0051C" w:rsidRDefault="00D171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0051C">
        <w:trPr>
          <w:trHeight w:hRule="exact" w:val="314"/>
        </w:trPr>
        <w:tc>
          <w:tcPr>
            <w:tcW w:w="9654"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0051C">
        <w:trPr>
          <w:trHeight w:hRule="exact" w:val="6678"/>
        </w:trPr>
        <w:tc>
          <w:tcPr>
            <w:tcW w:w="9654" w:type="dxa"/>
            <w:shd w:val="clear" w:color="000000" w:fill="FFFFFF"/>
            <w:tcMar>
              <w:left w:w="34" w:type="dxa"/>
              <w:right w:w="34" w:type="dxa"/>
            </w:tcMar>
          </w:tcPr>
          <w:p w:rsidR="0010051C" w:rsidRDefault="00D1716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0051C" w:rsidRDefault="00D1716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0051C" w:rsidRDefault="00D1716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0051C" w:rsidRDefault="00D1716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0051C" w:rsidRDefault="00D1716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0051C" w:rsidRDefault="00D1716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0051C" w:rsidRDefault="00D1716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10051C" w:rsidRDefault="00D171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51C">
        <w:trPr>
          <w:trHeight w:hRule="exact" w:val="7136"/>
        </w:trPr>
        <w:tc>
          <w:tcPr>
            <w:tcW w:w="9654" w:type="dxa"/>
            <w:shd w:val="clear" w:color="000000" w:fill="FFFFFF"/>
            <w:tcMar>
              <w:left w:w="34" w:type="dxa"/>
              <w:right w:w="34" w:type="dxa"/>
            </w:tcMar>
          </w:tcPr>
          <w:p w:rsidR="0010051C" w:rsidRDefault="00D1716C">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0051C" w:rsidRDefault="00D1716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0051C" w:rsidRDefault="00D1716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0051C" w:rsidRDefault="00D1716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0051C" w:rsidRDefault="00D1716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0051C">
        <w:trPr>
          <w:trHeight w:hRule="exact" w:val="855"/>
        </w:trPr>
        <w:tc>
          <w:tcPr>
            <w:tcW w:w="9654"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0051C">
        <w:trPr>
          <w:trHeight w:hRule="exact" w:val="2989"/>
        </w:trPr>
        <w:tc>
          <w:tcPr>
            <w:tcW w:w="9654" w:type="dxa"/>
            <w:shd w:val="clear" w:color="000000" w:fill="FFFFFF"/>
            <w:tcMar>
              <w:left w:w="34" w:type="dxa"/>
              <w:right w:w="34" w:type="dxa"/>
            </w:tcMar>
          </w:tcPr>
          <w:p w:rsidR="0010051C" w:rsidRDefault="00D1716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0051C" w:rsidRDefault="0010051C">
            <w:pPr>
              <w:spacing w:after="0" w:line="240" w:lineRule="auto"/>
              <w:jc w:val="both"/>
              <w:rPr>
                <w:sz w:val="24"/>
                <w:szCs w:val="24"/>
              </w:rPr>
            </w:pPr>
          </w:p>
          <w:p w:rsidR="0010051C" w:rsidRDefault="00D1716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0051C" w:rsidRDefault="00D1716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0051C" w:rsidRDefault="00D1716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0051C" w:rsidRDefault="00D1716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0051C" w:rsidRDefault="00D1716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0051C" w:rsidRDefault="00D1716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0051C" w:rsidRDefault="0010051C">
            <w:pPr>
              <w:spacing w:after="0" w:line="240" w:lineRule="auto"/>
              <w:jc w:val="both"/>
              <w:rPr>
                <w:sz w:val="24"/>
                <w:szCs w:val="24"/>
              </w:rPr>
            </w:pPr>
          </w:p>
          <w:p w:rsidR="0010051C" w:rsidRDefault="00D1716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0051C">
        <w:trPr>
          <w:trHeight w:hRule="exact" w:val="304"/>
        </w:trPr>
        <w:tc>
          <w:tcPr>
            <w:tcW w:w="9654"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0051C">
        <w:trPr>
          <w:trHeight w:hRule="exact" w:val="304"/>
        </w:trPr>
        <w:tc>
          <w:tcPr>
            <w:tcW w:w="9654"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0051C">
        <w:trPr>
          <w:trHeight w:hRule="exact" w:val="304"/>
        </w:trPr>
        <w:tc>
          <w:tcPr>
            <w:tcW w:w="9654"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85F85">
                <w:rPr>
                  <w:rStyle w:val="a3"/>
                  <w:rFonts w:ascii="Times New Roman" w:hAnsi="Times New Roman" w:cs="Times New Roman"/>
                  <w:sz w:val="24"/>
                  <w:szCs w:val="24"/>
                </w:rPr>
                <w:t>http://www.president.kremlin.ru</w:t>
              </w:r>
            </w:hyperlink>
          </w:p>
        </w:tc>
      </w:tr>
      <w:tr w:rsidR="0010051C">
        <w:trPr>
          <w:trHeight w:hRule="exact" w:val="304"/>
        </w:trPr>
        <w:tc>
          <w:tcPr>
            <w:tcW w:w="9654"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85F85">
                <w:rPr>
                  <w:rStyle w:val="a3"/>
                  <w:rFonts w:ascii="Times New Roman" w:hAnsi="Times New Roman" w:cs="Times New Roman"/>
                  <w:sz w:val="24"/>
                  <w:szCs w:val="24"/>
                </w:rPr>
                <w:t>http://www.ict.edu.ru</w:t>
              </w:r>
            </w:hyperlink>
          </w:p>
        </w:tc>
      </w:tr>
      <w:tr w:rsidR="0010051C">
        <w:trPr>
          <w:trHeight w:hRule="exact" w:val="304"/>
        </w:trPr>
        <w:tc>
          <w:tcPr>
            <w:tcW w:w="9654"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0051C">
        <w:trPr>
          <w:trHeight w:hRule="exact" w:val="585"/>
        </w:trPr>
        <w:tc>
          <w:tcPr>
            <w:tcW w:w="9654"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0051C" w:rsidRDefault="00D1716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85F85">
                <w:rPr>
                  <w:rStyle w:val="a3"/>
                  <w:rFonts w:ascii="Times New Roman" w:hAnsi="Times New Roman" w:cs="Times New Roman"/>
                  <w:sz w:val="24"/>
                  <w:szCs w:val="24"/>
                </w:rPr>
                <w:t>http://fgosvo.ru</w:t>
              </w:r>
            </w:hyperlink>
          </w:p>
        </w:tc>
      </w:tr>
      <w:tr w:rsidR="0010051C">
        <w:trPr>
          <w:trHeight w:hRule="exact" w:val="304"/>
        </w:trPr>
        <w:tc>
          <w:tcPr>
            <w:tcW w:w="9654"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85F85">
                <w:rPr>
                  <w:rStyle w:val="a3"/>
                  <w:rFonts w:ascii="Times New Roman" w:hAnsi="Times New Roman" w:cs="Times New Roman"/>
                  <w:sz w:val="24"/>
                  <w:szCs w:val="24"/>
                </w:rPr>
                <w:t>http://pravo.gov.ru</w:t>
              </w:r>
            </w:hyperlink>
          </w:p>
        </w:tc>
      </w:tr>
      <w:tr w:rsidR="0010051C">
        <w:trPr>
          <w:trHeight w:hRule="exact" w:val="304"/>
        </w:trPr>
        <w:tc>
          <w:tcPr>
            <w:tcW w:w="9654"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85F85">
                <w:rPr>
                  <w:rStyle w:val="a3"/>
                  <w:rFonts w:ascii="Times New Roman" w:hAnsi="Times New Roman" w:cs="Times New Roman"/>
                  <w:sz w:val="24"/>
                  <w:szCs w:val="24"/>
                </w:rPr>
                <w:t>http://edu.garant.ru/omga/</w:t>
              </w:r>
            </w:hyperlink>
          </w:p>
        </w:tc>
      </w:tr>
      <w:tr w:rsidR="0010051C">
        <w:trPr>
          <w:trHeight w:hRule="exact" w:val="585"/>
        </w:trPr>
        <w:tc>
          <w:tcPr>
            <w:tcW w:w="9654"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85F85">
                <w:rPr>
                  <w:rStyle w:val="a3"/>
                  <w:rFonts w:ascii="Times New Roman" w:hAnsi="Times New Roman" w:cs="Times New Roman"/>
                  <w:sz w:val="24"/>
                  <w:szCs w:val="24"/>
                </w:rPr>
                <w:t>http://www.consultant.ru/edu/student/study/</w:t>
              </w:r>
            </w:hyperlink>
          </w:p>
        </w:tc>
      </w:tr>
      <w:tr w:rsidR="0010051C">
        <w:trPr>
          <w:trHeight w:hRule="exact" w:val="314"/>
        </w:trPr>
        <w:tc>
          <w:tcPr>
            <w:tcW w:w="9654"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0051C">
        <w:trPr>
          <w:trHeight w:hRule="exact" w:val="792"/>
        </w:trPr>
        <w:tc>
          <w:tcPr>
            <w:tcW w:w="9654" w:type="dxa"/>
            <w:shd w:val="clear" w:color="000000" w:fill="FFFFFF"/>
            <w:tcMar>
              <w:left w:w="34" w:type="dxa"/>
              <w:right w:w="34" w:type="dxa"/>
            </w:tcMar>
          </w:tcPr>
          <w:p w:rsidR="0010051C" w:rsidRDefault="00D171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10051C" w:rsidRDefault="00D171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51C">
        <w:trPr>
          <w:trHeight w:hRule="exact" w:val="7046"/>
        </w:trPr>
        <w:tc>
          <w:tcPr>
            <w:tcW w:w="9654" w:type="dxa"/>
            <w:shd w:val="clear" w:color="000000" w:fill="FFFFFF"/>
            <w:tcMar>
              <w:left w:w="34" w:type="dxa"/>
              <w:right w:w="34" w:type="dxa"/>
            </w:tcMar>
          </w:tcPr>
          <w:p w:rsidR="0010051C" w:rsidRDefault="00D1716C">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0051C" w:rsidRDefault="00D1716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10051C" w:rsidRDefault="00D1716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0051C" w:rsidRDefault="00D1716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0051C" w:rsidRDefault="00D1716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0051C" w:rsidRDefault="00D1716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0051C" w:rsidRDefault="00D1716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0051C" w:rsidRDefault="00D1716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0051C" w:rsidRDefault="00D1716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0051C" w:rsidRDefault="00D1716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0051C" w:rsidRDefault="00D1716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0051C" w:rsidRDefault="00D1716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0051C" w:rsidRDefault="00D1716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0051C">
        <w:trPr>
          <w:trHeight w:hRule="exact" w:val="277"/>
        </w:trPr>
        <w:tc>
          <w:tcPr>
            <w:tcW w:w="9640" w:type="dxa"/>
          </w:tcPr>
          <w:p w:rsidR="0010051C" w:rsidRDefault="0010051C"/>
        </w:tc>
      </w:tr>
      <w:tr w:rsidR="0010051C">
        <w:trPr>
          <w:trHeight w:hRule="exact" w:val="585"/>
        </w:trPr>
        <w:tc>
          <w:tcPr>
            <w:tcW w:w="9654" w:type="dxa"/>
            <w:shd w:val="clear" w:color="000000" w:fill="FFFFFF"/>
            <w:tcMar>
              <w:left w:w="34" w:type="dxa"/>
              <w:right w:w="34" w:type="dxa"/>
            </w:tcMar>
          </w:tcPr>
          <w:p w:rsidR="0010051C" w:rsidRDefault="00D1716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0051C">
        <w:trPr>
          <w:trHeight w:hRule="exact" w:val="7482"/>
        </w:trPr>
        <w:tc>
          <w:tcPr>
            <w:tcW w:w="9654" w:type="dxa"/>
            <w:shd w:val="clear" w:color="000000" w:fill="FFFFFF"/>
            <w:tcMar>
              <w:left w:w="34" w:type="dxa"/>
              <w:right w:w="34" w:type="dxa"/>
            </w:tcMar>
          </w:tcPr>
          <w:p w:rsidR="0010051C" w:rsidRDefault="00D1716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051C" w:rsidRDefault="00D1716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051C" w:rsidRDefault="00D1716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0051C" w:rsidRDefault="00D1716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10051C" w:rsidRDefault="00D171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51C">
        <w:trPr>
          <w:trHeight w:hRule="exact" w:val="6776"/>
        </w:trPr>
        <w:tc>
          <w:tcPr>
            <w:tcW w:w="9654" w:type="dxa"/>
            <w:shd w:val="clear" w:color="000000" w:fill="FFFFFF"/>
            <w:tcMar>
              <w:left w:w="34" w:type="dxa"/>
              <w:right w:w="34" w:type="dxa"/>
            </w:tcMar>
          </w:tcPr>
          <w:p w:rsidR="0010051C" w:rsidRDefault="00D1716C">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10051C" w:rsidRDefault="00D1716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0051C" w:rsidRDefault="00D1716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0051C" w:rsidRDefault="0010051C"/>
    <w:sectPr w:rsidR="0010051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7BC2"/>
    <w:rsid w:val="0010051C"/>
    <w:rsid w:val="001F0BC7"/>
    <w:rsid w:val="00D1716C"/>
    <w:rsid w:val="00D31453"/>
    <w:rsid w:val="00E209E2"/>
    <w:rsid w:val="00F8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21EBF1-0777-4980-BFC6-54057BD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716C"/>
    <w:rPr>
      <w:color w:val="0563C1" w:themeColor="hyperlink"/>
      <w:u w:val="single"/>
    </w:rPr>
  </w:style>
  <w:style w:type="character" w:styleId="a4">
    <w:name w:val="Unresolved Mention"/>
    <w:basedOn w:val="a0"/>
    <w:uiPriority w:val="99"/>
    <w:semiHidden/>
    <w:unhideWhenUsed/>
    <w:rsid w:val="00D17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215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626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196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591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5782</Words>
  <Characters>32964</Characters>
  <Application>Microsoft Office Word</Application>
  <DocSecurity>0</DocSecurity>
  <Lines>274</Lines>
  <Paragraphs>77</Paragraphs>
  <ScaleCrop>false</ScaleCrop>
  <Company/>
  <LinksUpToDate>false</LinksUpToDate>
  <CharactersWithSpaces>38669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2022-2023_ФГОС3++2022_Маг-ОФО-ППО(ПСиБЧ)(22)_plx_Иностранный язык в профессиональной коммуникации</dc:title>
  <dc:creator>FastReport.NET</dc:creator>
  <cp:lastModifiedBy>Mark Bernstorf</cp:lastModifiedBy>
  <cp:revision>4</cp:revision>
  <dcterms:created xsi:type="dcterms:W3CDTF">2022-05-03T07:18:00Z</dcterms:created>
  <dcterms:modified xsi:type="dcterms:W3CDTF">2022-11-14T02:35:00Z</dcterms:modified>
</cp:coreProperties>
</file>